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3E366" w14:textId="68305564" w:rsidR="00AA04C6" w:rsidRPr="00921AB4" w:rsidRDefault="00AA04C6" w:rsidP="00AA04C6">
      <w:pPr>
        <w:jc w:val="both"/>
        <w:rPr>
          <w:rFonts w:ascii="Arial" w:hAnsi="Arial" w:cs="Arial"/>
          <w:b/>
          <w:sz w:val="20"/>
          <w:szCs w:val="20"/>
        </w:rPr>
      </w:pPr>
      <w:r w:rsidRPr="00921AB4">
        <w:rPr>
          <w:rFonts w:ascii="Arial" w:hAnsi="Arial" w:cs="Arial"/>
          <w:b/>
          <w:sz w:val="20"/>
          <w:szCs w:val="20"/>
        </w:rPr>
        <w:t>1.- OBJETIVO.</w:t>
      </w:r>
    </w:p>
    <w:p w14:paraId="1687AB6E" w14:textId="77777777" w:rsidR="00AA04C6" w:rsidRDefault="00AA04C6" w:rsidP="00AA04C6">
      <w:pPr>
        <w:jc w:val="both"/>
        <w:rPr>
          <w:rFonts w:ascii="Arial" w:hAnsi="Arial" w:cs="Arial"/>
          <w:sz w:val="20"/>
          <w:szCs w:val="20"/>
        </w:rPr>
      </w:pPr>
    </w:p>
    <w:p w14:paraId="6DC859AC" w14:textId="3A825C6C" w:rsidR="00AA04C6" w:rsidRPr="004C0D61" w:rsidRDefault="0068207C" w:rsidP="00AA04C6">
      <w:pPr>
        <w:jc w:val="both"/>
        <w:rPr>
          <w:rFonts w:ascii="Arial" w:hAnsi="Arial" w:cs="Arial"/>
          <w:sz w:val="20"/>
        </w:rPr>
      </w:pPr>
      <w:r>
        <w:rPr>
          <w:rFonts w:ascii="Arial" w:hAnsi="Arial" w:cs="Arial"/>
          <w:sz w:val="20"/>
          <w:szCs w:val="20"/>
        </w:rPr>
        <w:t>Establecer las directrices adecuadas y de manera segura para</w:t>
      </w:r>
      <w:r w:rsidR="004C0D61">
        <w:rPr>
          <w:rFonts w:ascii="Arial" w:hAnsi="Arial" w:cs="Arial"/>
          <w:sz w:val="20"/>
        </w:rPr>
        <w:t xml:space="preserve"> el suministro e instalación del acero de refuerzo </w:t>
      </w:r>
      <w:r w:rsidR="00133AEE">
        <w:rPr>
          <w:rFonts w:ascii="Arial" w:hAnsi="Arial" w:cs="Arial"/>
          <w:sz w:val="20"/>
        </w:rPr>
        <w:t>en</w:t>
      </w:r>
      <w:r w:rsidR="004C0D61">
        <w:rPr>
          <w:rFonts w:ascii="Arial" w:hAnsi="Arial" w:cs="Arial"/>
          <w:sz w:val="20"/>
        </w:rPr>
        <w:t xml:space="preserve"> las estructuras en concreto</w:t>
      </w:r>
      <w:r w:rsidR="00133AEE">
        <w:rPr>
          <w:rFonts w:ascii="Arial" w:hAnsi="Arial" w:cs="Arial"/>
          <w:sz w:val="20"/>
          <w:szCs w:val="20"/>
        </w:rPr>
        <w:t xml:space="preserve"> de manera segura garantizando su aplicabilidad en el desarrollo de las actividades en aspectos de calidad, seguridad y salud en el trabajo.</w:t>
      </w:r>
    </w:p>
    <w:p w14:paraId="3A251CF6" w14:textId="77777777" w:rsidR="00AA04C6" w:rsidRPr="00921AB4" w:rsidRDefault="00AA04C6" w:rsidP="00AA04C6">
      <w:pPr>
        <w:jc w:val="both"/>
        <w:rPr>
          <w:rFonts w:ascii="Arial" w:hAnsi="Arial" w:cs="Arial"/>
          <w:b/>
          <w:sz w:val="20"/>
          <w:szCs w:val="20"/>
        </w:rPr>
      </w:pPr>
    </w:p>
    <w:p w14:paraId="3CD4DE69" w14:textId="77777777" w:rsidR="00AA04C6" w:rsidRPr="00921AB4" w:rsidRDefault="00AA04C6" w:rsidP="00AA04C6">
      <w:pPr>
        <w:jc w:val="both"/>
        <w:rPr>
          <w:rFonts w:ascii="Arial" w:hAnsi="Arial" w:cs="Arial"/>
          <w:b/>
          <w:sz w:val="20"/>
          <w:szCs w:val="20"/>
        </w:rPr>
      </w:pPr>
      <w:r w:rsidRPr="00921AB4">
        <w:rPr>
          <w:rFonts w:ascii="Arial" w:hAnsi="Arial" w:cs="Arial"/>
          <w:b/>
          <w:sz w:val="20"/>
          <w:szCs w:val="20"/>
        </w:rPr>
        <w:t>2.- ALCANCE.</w:t>
      </w:r>
    </w:p>
    <w:p w14:paraId="4D654234" w14:textId="77777777" w:rsidR="00AA04C6" w:rsidRDefault="00AA04C6" w:rsidP="00AA04C6">
      <w:pPr>
        <w:jc w:val="both"/>
        <w:rPr>
          <w:rFonts w:ascii="Arial" w:hAnsi="Arial" w:cs="Arial"/>
          <w:sz w:val="20"/>
          <w:szCs w:val="20"/>
        </w:rPr>
      </w:pPr>
    </w:p>
    <w:p w14:paraId="40A9997C" w14:textId="45F87B0A" w:rsidR="00AA04C6" w:rsidRDefault="00133AEE" w:rsidP="00AA04C6">
      <w:pPr>
        <w:jc w:val="both"/>
        <w:rPr>
          <w:rFonts w:ascii="Arial" w:hAnsi="Arial" w:cs="Arial"/>
          <w:sz w:val="20"/>
          <w:szCs w:val="20"/>
        </w:rPr>
      </w:pPr>
      <w:r>
        <w:rPr>
          <w:rFonts w:ascii="Arial" w:hAnsi="Arial" w:cs="Arial"/>
          <w:sz w:val="20"/>
          <w:szCs w:val="20"/>
        </w:rPr>
        <w:t>Aplica para</w:t>
      </w:r>
      <w:r w:rsidR="00AA04C6">
        <w:rPr>
          <w:rFonts w:ascii="Arial" w:hAnsi="Arial" w:cs="Arial"/>
          <w:sz w:val="20"/>
          <w:szCs w:val="20"/>
        </w:rPr>
        <w:t xml:space="preserve"> todos</w:t>
      </w:r>
      <w:r w:rsidR="009F15E6">
        <w:rPr>
          <w:rFonts w:ascii="Arial" w:hAnsi="Arial" w:cs="Arial"/>
          <w:sz w:val="20"/>
          <w:szCs w:val="20"/>
        </w:rPr>
        <w:t xml:space="preserve"> </w:t>
      </w:r>
      <w:r w:rsidR="009F15E6">
        <w:rPr>
          <w:rFonts w:ascii="Arial" w:hAnsi="Arial" w:cs="Arial"/>
          <w:sz w:val="20"/>
        </w:rPr>
        <w:t>los requisitos para el suministro e instalación del acero para concreto y establece las normas para medida de las varillas para emplear como refuerzo en las diferentes estructuras permanentes de concreto</w:t>
      </w:r>
      <w:r w:rsidR="00AA04C6">
        <w:rPr>
          <w:rFonts w:ascii="Arial" w:hAnsi="Arial" w:cs="Arial"/>
          <w:sz w:val="20"/>
          <w:szCs w:val="20"/>
        </w:rPr>
        <w:t xml:space="preserve"> </w:t>
      </w:r>
      <w:r w:rsidR="009F15E6">
        <w:rPr>
          <w:rFonts w:ascii="Arial" w:hAnsi="Arial" w:cs="Arial"/>
          <w:sz w:val="20"/>
          <w:szCs w:val="20"/>
        </w:rPr>
        <w:t xml:space="preserve">y </w:t>
      </w:r>
      <w:r w:rsidR="00AA04C6">
        <w:rPr>
          <w:rFonts w:ascii="Arial" w:hAnsi="Arial" w:cs="Arial"/>
          <w:sz w:val="20"/>
          <w:szCs w:val="20"/>
        </w:rPr>
        <w:t>los materiales, mano de obra y maquinaria que sean requeridos en l</w:t>
      </w:r>
      <w:r w:rsidR="00B600B6">
        <w:rPr>
          <w:rFonts w:ascii="Arial" w:hAnsi="Arial" w:cs="Arial"/>
          <w:sz w:val="20"/>
          <w:szCs w:val="20"/>
        </w:rPr>
        <w:t>os proyectos que ejecute la organización.</w:t>
      </w:r>
    </w:p>
    <w:p w14:paraId="457206A9" w14:textId="77777777" w:rsidR="00AA04C6" w:rsidRPr="00921AB4" w:rsidRDefault="00AA04C6" w:rsidP="00AA04C6">
      <w:pPr>
        <w:jc w:val="both"/>
        <w:rPr>
          <w:rFonts w:ascii="Arial" w:hAnsi="Arial" w:cs="Arial"/>
          <w:b/>
          <w:sz w:val="20"/>
          <w:szCs w:val="20"/>
        </w:rPr>
      </w:pPr>
    </w:p>
    <w:p w14:paraId="4276485A" w14:textId="7205545A" w:rsidR="00AA04C6" w:rsidRPr="00921AB4" w:rsidRDefault="00AA04C6" w:rsidP="00AA04C6">
      <w:pPr>
        <w:jc w:val="both"/>
        <w:rPr>
          <w:rFonts w:ascii="Arial" w:hAnsi="Arial" w:cs="Arial"/>
          <w:b/>
          <w:sz w:val="20"/>
        </w:rPr>
      </w:pPr>
      <w:r w:rsidRPr="00921AB4">
        <w:rPr>
          <w:rFonts w:ascii="Arial" w:hAnsi="Arial" w:cs="Arial"/>
          <w:b/>
          <w:sz w:val="20"/>
        </w:rPr>
        <w:t>3.- DEFINICIONES.</w:t>
      </w:r>
    </w:p>
    <w:p w14:paraId="5181F5BC" w14:textId="2354F79B" w:rsidR="00133AEE" w:rsidRDefault="00133AEE" w:rsidP="00AA04C6">
      <w:pPr>
        <w:jc w:val="both"/>
        <w:rPr>
          <w:rFonts w:ascii="Arial" w:hAnsi="Arial" w:cs="Arial"/>
          <w:sz w:val="20"/>
        </w:rPr>
      </w:pPr>
    </w:p>
    <w:p w14:paraId="0DABCABB" w14:textId="21551A17" w:rsidR="00133AEE" w:rsidRDefault="00133AEE" w:rsidP="00AA04C6">
      <w:pPr>
        <w:jc w:val="both"/>
        <w:rPr>
          <w:rFonts w:ascii="Arial" w:hAnsi="Arial" w:cs="Arial"/>
          <w:sz w:val="20"/>
          <w:szCs w:val="20"/>
        </w:rPr>
      </w:pPr>
      <w:r w:rsidRPr="00133AEE">
        <w:rPr>
          <w:rFonts w:ascii="Arial" w:hAnsi="Arial" w:cs="Arial"/>
          <w:b/>
          <w:sz w:val="20"/>
          <w:szCs w:val="20"/>
        </w:rPr>
        <w:t>Acero de refuerzo:</w:t>
      </w:r>
      <w:r>
        <w:rPr>
          <w:rFonts w:ascii="Arial" w:hAnsi="Arial" w:cs="Arial"/>
          <w:sz w:val="20"/>
          <w:szCs w:val="20"/>
        </w:rPr>
        <w:t xml:space="preserve"> </w:t>
      </w:r>
      <w:r w:rsidRPr="00133AEE">
        <w:rPr>
          <w:rFonts w:ascii="Arial" w:hAnsi="Arial" w:cs="Arial"/>
          <w:sz w:val="20"/>
          <w:szCs w:val="20"/>
        </w:rPr>
        <w:t xml:space="preserve">Material de acero, en forma de barras corrugadas, lisas o mallas </w:t>
      </w:r>
      <w:r w:rsidR="006C3D5F" w:rsidRPr="00133AEE">
        <w:rPr>
          <w:rFonts w:ascii="Arial" w:hAnsi="Arial" w:cs="Arial"/>
          <w:sz w:val="20"/>
          <w:szCs w:val="20"/>
        </w:rPr>
        <w:t>electro soldadas</w:t>
      </w:r>
      <w:r w:rsidRPr="00133AEE">
        <w:rPr>
          <w:rFonts w:ascii="Arial" w:hAnsi="Arial" w:cs="Arial"/>
          <w:sz w:val="20"/>
          <w:szCs w:val="20"/>
        </w:rPr>
        <w:t>, utilizado para absorber esfuerzos de tensión y complementar la resistencia del concreto en elementos estructurales</w:t>
      </w:r>
      <w:r w:rsidR="006C3D5F">
        <w:rPr>
          <w:rFonts w:ascii="Arial" w:hAnsi="Arial" w:cs="Arial"/>
          <w:sz w:val="20"/>
          <w:szCs w:val="20"/>
        </w:rPr>
        <w:t>.</w:t>
      </w:r>
    </w:p>
    <w:p w14:paraId="58D6AC36" w14:textId="24C12AF5" w:rsidR="006C3D5F" w:rsidRDefault="006C3D5F" w:rsidP="00AA04C6">
      <w:pPr>
        <w:jc w:val="both"/>
        <w:rPr>
          <w:rFonts w:ascii="Arial" w:hAnsi="Arial" w:cs="Arial"/>
          <w:sz w:val="20"/>
          <w:szCs w:val="20"/>
        </w:rPr>
      </w:pPr>
    </w:p>
    <w:p w14:paraId="2199C7FB" w14:textId="79A2D1DC" w:rsidR="006C3D5F" w:rsidRDefault="006C3D5F" w:rsidP="00AA04C6">
      <w:pPr>
        <w:jc w:val="both"/>
        <w:rPr>
          <w:rFonts w:ascii="Arial" w:hAnsi="Arial" w:cs="Arial"/>
          <w:sz w:val="20"/>
          <w:szCs w:val="20"/>
        </w:rPr>
      </w:pPr>
      <w:r w:rsidRPr="006C3D5F">
        <w:rPr>
          <w:rFonts w:ascii="Arial" w:hAnsi="Arial" w:cs="Arial"/>
          <w:b/>
          <w:sz w:val="20"/>
          <w:szCs w:val="20"/>
        </w:rPr>
        <w:t>Corte de acero:</w:t>
      </w:r>
      <w:r w:rsidRPr="006C3D5F">
        <w:t xml:space="preserve"> </w:t>
      </w:r>
      <w:r w:rsidRPr="006C3D5F">
        <w:rPr>
          <w:rFonts w:ascii="Arial" w:hAnsi="Arial" w:cs="Arial"/>
          <w:sz w:val="20"/>
          <w:szCs w:val="20"/>
        </w:rPr>
        <w:t>Actividad que consiste en seccionar las barras o mallas de acero de acuerdo con las dimensiones especificadas en los planos estructurales, empleando herramientas o equipos de corte adecuados.</w:t>
      </w:r>
    </w:p>
    <w:p w14:paraId="7659DC21" w14:textId="4740B19A" w:rsidR="0066691B" w:rsidRDefault="0066691B" w:rsidP="00AA04C6">
      <w:pPr>
        <w:jc w:val="both"/>
        <w:rPr>
          <w:rFonts w:ascii="Arial" w:hAnsi="Arial" w:cs="Arial"/>
          <w:sz w:val="20"/>
          <w:szCs w:val="20"/>
        </w:rPr>
      </w:pPr>
    </w:p>
    <w:p w14:paraId="396F8828" w14:textId="60E5A7CC" w:rsidR="0066691B" w:rsidRDefault="0066691B" w:rsidP="0066691B">
      <w:pPr>
        <w:pStyle w:val="NormalWeb"/>
        <w:jc w:val="both"/>
        <w:rPr>
          <w:rFonts w:ascii="Arial" w:hAnsi="Arial" w:cs="Arial"/>
          <w:sz w:val="20"/>
          <w:szCs w:val="20"/>
          <w:lang w:val="es-ES"/>
        </w:rPr>
      </w:pPr>
      <w:r w:rsidRPr="0066691B">
        <w:rPr>
          <w:rFonts w:ascii="Arial" w:hAnsi="Arial" w:cs="Arial"/>
          <w:b/>
          <w:sz w:val="20"/>
          <w:szCs w:val="20"/>
          <w:lang w:val="es-ES"/>
        </w:rPr>
        <w:t>Doblado del acero:</w:t>
      </w:r>
      <w:r w:rsidRPr="0066691B">
        <w:rPr>
          <w:rFonts w:ascii="Arial" w:hAnsi="Arial" w:cs="Arial"/>
          <w:sz w:val="20"/>
          <w:szCs w:val="20"/>
          <w:lang w:val="es-ES"/>
        </w:rPr>
        <w:t xml:space="preserve"> Operación mediante la cual se da forma a las barras de refuerzo para cumplir con los ángulos, radios y formas requeridas, utilizando herramientas manuales o dobladoras mecánicas, garantizando que no se produzcan fisuras ni deformaciones indebidas.</w:t>
      </w:r>
    </w:p>
    <w:p w14:paraId="656320FD" w14:textId="1F48BA74" w:rsidR="0066691B" w:rsidRDefault="0066691B" w:rsidP="0066691B">
      <w:pPr>
        <w:pStyle w:val="NormalWeb"/>
        <w:jc w:val="both"/>
        <w:rPr>
          <w:rFonts w:ascii="Arial" w:hAnsi="Arial" w:cs="Arial"/>
          <w:sz w:val="20"/>
          <w:szCs w:val="20"/>
          <w:lang w:val="es-ES"/>
        </w:rPr>
      </w:pPr>
      <w:r w:rsidRPr="0066691B">
        <w:rPr>
          <w:rFonts w:ascii="Arial" w:hAnsi="Arial" w:cs="Arial"/>
          <w:b/>
          <w:sz w:val="20"/>
          <w:szCs w:val="20"/>
          <w:lang w:val="es-ES"/>
        </w:rPr>
        <w:t>Armado del refuerzo:</w:t>
      </w:r>
      <w:r>
        <w:rPr>
          <w:rFonts w:ascii="Arial" w:hAnsi="Arial" w:cs="Arial"/>
          <w:sz w:val="20"/>
          <w:szCs w:val="20"/>
          <w:lang w:val="es-ES"/>
        </w:rPr>
        <w:t xml:space="preserve"> </w:t>
      </w:r>
      <w:r w:rsidRPr="0066691B">
        <w:rPr>
          <w:rFonts w:ascii="Arial" w:hAnsi="Arial" w:cs="Arial"/>
          <w:sz w:val="20"/>
          <w:szCs w:val="20"/>
          <w:lang w:val="es-ES"/>
        </w:rPr>
        <w:t>Proceso de ensamblaje de las barras cortadas y dobladas, formando armaduras o jaulas de refuerzo según planos y detalles estructurales, uniendo las piezas mediante amarres con alambre recocido o soldadura cuando esté permitido.</w:t>
      </w:r>
    </w:p>
    <w:p w14:paraId="4EC27F0F" w14:textId="36FB6F4E" w:rsidR="00AA04C6" w:rsidRPr="004820FF" w:rsidRDefault="004820FF" w:rsidP="004820FF">
      <w:pPr>
        <w:pStyle w:val="NormalWeb"/>
        <w:jc w:val="both"/>
        <w:rPr>
          <w:rFonts w:ascii="Arial" w:hAnsi="Arial" w:cs="Arial"/>
          <w:sz w:val="20"/>
          <w:szCs w:val="20"/>
          <w:lang w:val="es-ES"/>
        </w:rPr>
      </w:pPr>
      <w:r w:rsidRPr="004820FF">
        <w:rPr>
          <w:rFonts w:ascii="Arial" w:hAnsi="Arial" w:cs="Arial"/>
          <w:b/>
          <w:sz w:val="20"/>
          <w:szCs w:val="20"/>
          <w:lang w:val="es-ES"/>
        </w:rPr>
        <w:t>Amarre:</w:t>
      </w:r>
      <w:r>
        <w:rPr>
          <w:rFonts w:ascii="Arial" w:hAnsi="Arial" w:cs="Arial"/>
          <w:sz w:val="20"/>
          <w:szCs w:val="20"/>
          <w:lang w:val="es-ES"/>
        </w:rPr>
        <w:t xml:space="preserve"> </w:t>
      </w:r>
      <w:r w:rsidRPr="004820FF">
        <w:rPr>
          <w:rFonts w:ascii="Arial" w:hAnsi="Arial" w:cs="Arial"/>
          <w:sz w:val="20"/>
          <w:szCs w:val="20"/>
          <w:lang w:val="es-ES"/>
        </w:rPr>
        <w:t>Método de fijación del acero de refuerzo que consiste en atar las intersecciones de las barras con alambre recocido, para mantener la integridad y estabilidad de la armadura durante el vaciado del concreto.</w:t>
      </w:r>
    </w:p>
    <w:p w14:paraId="079B4A9A" w14:textId="77777777" w:rsidR="006C3D5F" w:rsidRDefault="006C3D5F" w:rsidP="00AA04C6">
      <w:pPr>
        <w:jc w:val="both"/>
        <w:rPr>
          <w:rFonts w:ascii="Arial" w:hAnsi="Arial" w:cs="Arial"/>
          <w:sz w:val="20"/>
        </w:rPr>
      </w:pPr>
    </w:p>
    <w:p w14:paraId="20D5EDB3" w14:textId="60019C03" w:rsidR="00AA04C6" w:rsidRDefault="00AA04C6" w:rsidP="00AA04C6">
      <w:pPr>
        <w:jc w:val="both"/>
        <w:rPr>
          <w:rFonts w:ascii="Arial" w:hAnsi="Arial" w:cs="Arial"/>
          <w:sz w:val="20"/>
        </w:rPr>
      </w:pPr>
      <w:r>
        <w:rPr>
          <w:rFonts w:ascii="Arial" w:hAnsi="Arial" w:cs="Arial"/>
          <w:sz w:val="20"/>
        </w:rPr>
        <w:t>4.</w:t>
      </w:r>
      <w:r w:rsidRPr="004820FF">
        <w:rPr>
          <w:rFonts w:ascii="Arial" w:hAnsi="Arial" w:cs="Arial"/>
          <w:b/>
          <w:sz w:val="20"/>
        </w:rPr>
        <w:t xml:space="preserve"> </w:t>
      </w:r>
      <w:r w:rsidR="00BB2790" w:rsidRPr="004820FF">
        <w:rPr>
          <w:rFonts w:ascii="Arial" w:hAnsi="Arial" w:cs="Arial"/>
          <w:b/>
          <w:sz w:val="20"/>
        </w:rPr>
        <w:t>RECURSO HUMANO</w:t>
      </w:r>
    </w:p>
    <w:p w14:paraId="38CB0AEA" w14:textId="7BF13F59" w:rsidR="004820FF" w:rsidRDefault="004820FF" w:rsidP="00AA04C6">
      <w:pPr>
        <w:jc w:val="both"/>
        <w:rPr>
          <w:rFonts w:ascii="Arial" w:hAnsi="Arial" w:cs="Arial"/>
          <w:sz w:val="20"/>
        </w:rPr>
      </w:pPr>
    </w:p>
    <w:p w14:paraId="711830FD" w14:textId="6B66B213" w:rsidR="004820FF" w:rsidRDefault="004820FF" w:rsidP="00AA04C6">
      <w:pPr>
        <w:jc w:val="both"/>
        <w:rPr>
          <w:rFonts w:ascii="Arial" w:hAnsi="Arial" w:cs="Arial"/>
          <w:sz w:val="20"/>
        </w:rPr>
      </w:pPr>
    </w:p>
    <w:p w14:paraId="5794BE70" w14:textId="77777777" w:rsidR="004820FF" w:rsidRPr="00AE437A" w:rsidRDefault="004820FF" w:rsidP="004820FF">
      <w:pPr>
        <w:jc w:val="both"/>
        <w:rPr>
          <w:rFonts w:ascii="Arial" w:hAnsi="Arial" w:cs="Arial"/>
          <w:sz w:val="20"/>
          <w:szCs w:val="20"/>
        </w:rPr>
      </w:pPr>
      <w:r w:rsidRPr="00AE437A">
        <w:rPr>
          <w:rFonts w:ascii="Arial" w:hAnsi="Arial" w:cs="Arial"/>
          <w:sz w:val="20"/>
          <w:szCs w:val="20"/>
        </w:rPr>
        <w:t xml:space="preserve">Se define a continuación los roles y responsabilidades del personal operativo en materia de seguridad y salud en el trabajo para el desarrollo de </w:t>
      </w:r>
      <w:r>
        <w:rPr>
          <w:rFonts w:ascii="Arial" w:hAnsi="Arial" w:cs="Arial"/>
          <w:sz w:val="20"/>
          <w:szCs w:val="20"/>
        </w:rPr>
        <w:t xml:space="preserve">la </w:t>
      </w:r>
      <w:r w:rsidRPr="00AE437A">
        <w:rPr>
          <w:rFonts w:ascii="Arial" w:hAnsi="Arial" w:cs="Arial"/>
          <w:sz w:val="20"/>
          <w:szCs w:val="20"/>
        </w:rPr>
        <w:t>actividad</w:t>
      </w:r>
      <w:r>
        <w:rPr>
          <w:rFonts w:ascii="Arial" w:hAnsi="Arial" w:cs="Arial"/>
          <w:sz w:val="20"/>
          <w:szCs w:val="20"/>
        </w:rPr>
        <w:t>.</w:t>
      </w:r>
    </w:p>
    <w:p w14:paraId="005AB4F8" w14:textId="77777777" w:rsidR="004820FF" w:rsidRPr="00065791" w:rsidRDefault="004820FF" w:rsidP="004820FF">
      <w:pPr>
        <w:jc w:val="both"/>
        <w:rPr>
          <w:rFonts w:ascii="Arial" w:hAnsi="Arial" w:cs="Arial"/>
        </w:rPr>
      </w:pPr>
    </w:p>
    <w:p w14:paraId="32DD3F3F" w14:textId="77777777" w:rsidR="004820FF" w:rsidRPr="00AE437A" w:rsidRDefault="004820FF" w:rsidP="004820FF">
      <w:pPr>
        <w:pStyle w:val="Ttulo3"/>
        <w:ind w:left="709" w:hanging="709"/>
        <w:rPr>
          <w:rFonts w:ascii="Arial" w:hAnsi="Arial" w:cs="Arial"/>
          <w:b/>
          <w:color w:val="auto"/>
          <w:sz w:val="20"/>
          <w:szCs w:val="20"/>
        </w:rPr>
      </w:pPr>
      <w:bookmarkStart w:id="0" w:name="_Toc184640303"/>
      <w:r w:rsidRPr="00AE437A">
        <w:rPr>
          <w:rFonts w:ascii="Arial" w:hAnsi="Arial" w:cs="Arial"/>
          <w:b/>
          <w:color w:val="auto"/>
          <w:sz w:val="20"/>
          <w:szCs w:val="20"/>
        </w:rPr>
        <w:t>4.1 Responsabilidades del Ingeniero Residente o Ingeniero a Cargo</w:t>
      </w:r>
      <w:bookmarkEnd w:id="0"/>
    </w:p>
    <w:p w14:paraId="6CD033B8" w14:textId="77777777" w:rsidR="004820FF" w:rsidRPr="00AE437A" w:rsidRDefault="004820FF" w:rsidP="004820FF">
      <w:pPr>
        <w:rPr>
          <w:rFonts w:ascii="Arial" w:hAnsi="Arial" w:cs="Arial"/>
          <w:b/>
          <w:sz w:val="20"/>
          <w:szCs w:val="20"/>
        </w:rPr>
      </w:pPr>
    </w:p>
    <w:p w14:paraId="0A5D0E49"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Asignar el equipo y el personal calificado y competente para la realización de los trabajos y tomar las acciones pertinentes para garantizar la</w:t>
      </w:r>
      <w:r>
        <w:rPr>
          <w:rFonts w:ascii="Arial" w:hAnsi="Arial" w:cs="Arial"/>
          <w:sz w:val="20"/>
          <w:szCs w:val="20"/>
        </w:rPr>
        <w:t xml:space="preserve"> integridad de los trabajos.</w:t>
      </w:r>
    </w:p>
    <w:p w14:paraId="2EF9C47D"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 xml:space="preserve">Suministrar los equipos en condiciones seguras y operativas, cumpliendo con los requerimientos del fabricante, normas y reglamentaciones legales vigentes. </w:t>
      </w:r>
    </w:p>
    <w:p w14:paraId="3EF3AB34"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Asegurarse que el personal de la empresa</w:t>
      </w:r>
      <w:r>
        <w:rPr>
          <w:rFonts w:ascii="Arial" w:hAnsi="Arial" w:cs="Arial"/>
          <w:sz w:val="20"/>
          <w:szCs w:val="20"/>
        </w:rPr>
        <w:t xml:space="preserve"> </w:t>
      </w:r>
      <w:r w:rsidRPr="00AE437A">
        <w:rPr>
          <w:rFonts w:ascii="Arial" w:hAnsi="Arial" w:cs="Arial"/>
          <w:sz w:val="20"/>
          <w:szCs w:val="20"/>
        </w:rPr>
        <w:t>conozca las normas d</w:t>
      </w:r>
      <w:r>
        <w:rPr>
          <w:rFonts w:ascii="Arial" w:hAnsi="Arial" w:cs="Arial"/>
          <w:sz w:val="20"/>
          <w:szCs w:val="20"/>
        </w:rPr>
        <w:t>e seguridad (Políticas y directrices en Seguridad y salud en el trabajo</w:t>
      </w:r>
      <w:r w:rsidRPr="00AE437A">
        <w:rPr>
          <w:rFonts w:ascii="Arial" w:hAnsi="Arial" w:cs="Arial"/>
          <w:sz w:val="20"/>
          <w:szCs w:val="20"/>
        </w:rPr>
        <w:t xml:space="preserve">) </w:t>
      </w:r>
    </w:p>
    <w:p w14:paraId="24FBC1C9"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 xml:space="preserve">Asegurar los controles de riesgos y peligros de la actividad. </w:t>
      </w:r>
    </w:p>
    <w:p w14:paraId="6945F1F7"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 xml:space="preserve">Suministrar los elementos de protección personal adecuados para la actividad </w:t>
      </w:r>
    </w:p>
    <w:p w14:paraId="3B60888B" w14:textId="77777777" w:rsidR="004820FF" w:rsidRPr="00AE437A" w:rsidRDefault="004820FF" w:rsidP="004820FF">
      <w:pPr>
        <w:numPr>
          <w:ilvl w:val="0"/>
          <w:numId w:val="9"/>
        </w:numPr>
        <w:ind w:left="284" w:hanging="284"/>
        <w:jc w:val="both"/>
        <w:rPr>
          <w:rFonts w:ascii="Arial" w:hAnsi="Arial" w:cs="Arial"/>
          <w:sz w:val="20"/>
          <w:szCs w:val="20"/>
        </w:rPr>
      </w:pPr>
      <w:r w:rsidRPr="00AE437A">
        <w:rPr>
          <w:rFonts w:ascii="Arial" w:hAnsi="Arial" w:cs="Arial"/>
          <w:sz w:val="20"/>
          <w:szCs w:val="20"/>
        </w:rPr>
        <w:t xml:space="preserve">Verificar que el personal utilice los Elementos de protección personal. </w:t>
      </w:r>
    </w:p>
    <w:p w14:paraId="016300FC" w14:textId="77777777" w:rsidR="004820FF" w:rsidRPr="00AE437A" w:rsidRDefault="004820FF" w:rsidP="004820FF">
      <w:pPr>
        <w:numPr>
          <w:ilvl w:val="0"/>
          <w:numId w:val="9"/>
        </w:numPr>
        <w:spacing w:after="16"/>
        <w:ind w:left="284" w:hanging="284"/>
        <w:jc w:val="both"/>
        <w:rPr>
          <w:rFonts w:ascii="Arial" w:hAnsi="Arial" w:cs="Arial"/>
          <w:sz w:val="20"/>
          <w:szCs w:val="20"/>
        </w:rPr>
      </w:pPr>
      <w:r w:rsidRPr="00AE437A">
        <w:rPr>
          <w:rFonts w:ascii="Arial" w:hAnsi="Arial" w:cs="Arial"/>
          <w:sz w:val="20"/>
          <w:szCs w:val="20"/>
        </w:rPr>
        <w:t xml:space="preserve">Cumplir con la normatividad </w:t>
      </w:r>
      <w:r>
        <w:rPr>
          <w:rFonts w:ascii="Arial" w:hAnsi="Arial" w:cs="Arial"/>
          <w:sz w:val="20"/>
          <w:szCs w:val="20"/>
        </w:rPr>
        <w:t>HSE y especificaciones técnicas.</w:t>
      </w:r>
    </w:p>
    <w:p w14:paraId="4E2977C5" w14:textId="77777777" w:rsidR="004820FF" w:rsidRPr="00AE437A" w:rsidRDefault="004820FF" w:rsidP="004820FF">
      <w:pPr>
        <w:spacing w:after="16"/>
        <w:ind w:left="284"/>
        <w:rPr>
          <w:rFonts w:ascii="Arial" w:hAnsi="Arial" w:cs="Arial"/>
          <w:sz w:val="20"/>
          <w:szCs w:val="20"/>
        </w:rPr>
      </w:pPr>
    </w:p>
    <w:p w14:paraId="27E4B190" w14:textId="77777777" w:rsidR="004820FF" w:rsidRPr="00AE437A" w:rsidRDefault="004820FF" w:rsidP="004820FF">
      <w:pPr>
        <w:pStyle w:val="Ttulo3"/>
        <w:ind w:left="709" w:hanging="709"/>
        <w:rPr>
          <w:rFonts w:ascii="Arial" w:hAnsi="Arial" w:cs="Arial"/>
          <w:b/>
          <w:color w:val="auto"/>
          <w:sz w:val="20"/>
          <w:szCs w:val="20"/>
        </w:rPr>
      </w:pPr>
      <w:bookmarkStart w:id="1" w:name="_heading=h.tyjcwt" w:colFirst="0" w:colLast="0"/>
      <w:bookmarkStart w:id="2" w:name="_Toc184640304"/>
      <w:bookmarkEnd w:id="1"/>
      <w:r>
        <w:rPr>
          <w:rFonts w:ascii="Arial" w:hAnsi="Arial" w:cs="Arial"/>
          <w:b/>
          <w:color w:val="auto"/>
          <w:sz w:val="20"/>
          <w:szCs w:val="20"/>
        </w:rPr>
        <w:lastRenderedPageBreak/>
        <w:t>4</w:t>
      </w:r>
      <w:r w:rsidRPr="00AE437A">
        <w:rPr>
          <w:rFonts w:ascii="Arial" w:hAnsi="Arial" w:cs="Arial"/>
          <w:b/>
          <w:color w:val="auto"/>
          <w:sz w:val="20"/>
          <w:szCs w:val="20"/>
        </w:rPr>
        <w:t>.2 Responsabilidades de personal HSE</w:t>
      </w:r>
      <w:bookmarkEnd w:id="2"/>
    </w:p>
    <w:p w14:paraId="0B7C9CF5" w14:textId="77777777" w:rsidR="004820FF" w:rsidRPr="00AE437A" w:rsidRDefault="004820FF" w:rsidP="004820FF">
      <w:pPr>
        <w:rPr>
          <w:rFonts w:ascii="Arial" w:hAnsi="Arial" w:cs="Arial"/>
          <w:b/>
          <w:sz w:val="20"/>
          <w:szCs w:val="20"/>
        </w:rPr>
      </w:pPr>
    </w:p>
    <w:p w14:paraId="469E2CF5" w14:textId="77777777" w:rsidR="004820FF" w:rsidRPr="00AE437A" w:rsidRDefault="004820FF" w:rsidP="004820FF">
      <w:pPr>
        <w:numPr>
          <w:ilvl w:val="0"/>
          <w:numId w:val="10"/>
        </w:numPr>
        <w:pBdr>
          <w:top w:val="nil"/>
          <w:left w:val="nil"/>
          <w:bottom w:val="nil"/>
          <w:right w:val="nil"/>
          <w:between w:val="nil"/>
        </w:pBdr>
        <w:ind w:left="284" w:hanging="284"/>
        <w:jc w:val="both"/>
        <w:rPr>
          <w:rFonts w:ascii="Arial" w:hAnsi="Arial" w:cs="Arial"/>
          <w:sz w:val="20"/>
          <w:szCs w:val="20"/>
        </w:rPr>
      </w:pPr>
      <w:r w:rsidRPr="00AE437A">
        <w:rPr>
          <w:rFonts w:ascii="Arial" w:hAnsi="Arial" w:cs="Arial"/>
          <w:sz w:val="20"/>
          <w:szCs w:val="20"/>
        </w:rPr>
        <w:t xml:space="preserve">Verificar la ejecución de este </w:t>
      </w:r>
      <w:r>
        <w:rPr>
          <w:rFonts w:ascii="Arial" w:hAnsi="Arial" w:cs="Arial"/>
          <w:sz w:val="20"/>
          <w:szCs w:val="20"/>
        </w:rPr>
        <w:t xml:space="preserve">procedimiento </w:t>
      </w:r>
      <w:r w:rsidRPr="00AE437A">
        <w:rPr>
          <w:rFonts w:ascii="Arial" w:hAnsi="Arial" w:cs="Arial"/>
          <w:sz w:val="20"/>
          <w:szCs w:val="20"/>
        </w:rPr>
        <w:t>según normativa vigente.</w:t>
      </w:r>
    </w:p>
    <w:p w14:paraId="3D2F978F" w14:textId="77777777" w:rsidR="004820FF" w:rsidRPr="00AE437A" w:rsidRDefault="004820FF" w:rsidP="004820FF">
      <w:pPr>
        <w:numPr>
          <w:ilvl w:val="0"/>
          <w:numId w:val="8"/>
        </w:numPr>
        <w:spacing w:after="16"/>
        <w:ind w:left="284" w:hanging="284"/>
        <w:jc w:val="both"/>
        <w:rPr>
          <w:rFonts w:ascii="Arial" w:hAnsi="Arial" w:cs="Arial"/>
          <w:sz w:val="20"/>
          <w:szCs w:val="20"/>
        </w:rPr>
      </w:pPr>
      <w:r w:rsidRPr="00AE437A">
        <w:rPr>
          <w:rFonts w:ascii="Arial" w:hAnsi="Arial" w:cs="Arial"/>
          <w:sz w:val="20"/>
          <w:szCs w:val="20"/>
        </w:rPr>
        <w:t xml:space="preserve">Revisar las condiciones del área de trabajo y liderar la Identificación de los riesgos y peligros asociados a la actividad. </w:t>
      </w:r>
    </w:p>
    <w:p w14:paraId="65D619A5" w14:textId="77777777" w:rsidR="004820FF" w:rsidRPr="00AE437A" w:rsidRDefault="004820FF" w:rsidP="004820FF">
      <w:pPr>
        <w:numPr>
          <w:ilvl w:val="0"/>
          <w:numId w:val="8"/>
        </w:numPr>
        <w:pBdr>
          <w:top w:val="nil"/>
          <w:left w:val="nil"/>
          <w:bottom w:val="nil"/>
          <w:right w:val="nil"/>
          <w:between w:val="nil"/>
        </w:pBdr>
        <w:ind w:left="284" w:hanging="284"/>
        <w:jc w:val="both"/>
        <w:rPr>
          <w:rFonts w:ascii="Arial" w:hAnsi="Arial" w:cs="Arial"/>
          <w:sz w:val="20"/>
          <w:szCs w:val="20"/>
        </w:rPr>
      </w:pPr>
      <w:r>
        <w:rPr>
          <w:rFonts w:ascii="Arial" w:hAnsi="Arial" w:cs="Arial"/>
          <w:sz w:val="20"/>
          <w:szCs w:val="20"/>
        </w:rPr>
        <w:t>Identificar, r</w:t>
      </w:r>
      <w:r w:rsidRPr="00AE437A">
        <w:rPr>
          <w:rFonts w:ascii="Arial" w:hAnsi="Arial" w:cs="Arial"/>
          <w:sz w:val="20"/>
          <w:szCs w:val="20"/>
        </w:rPr>
        <w:t xml:space="preserve">eportar y suspender actos o comportamientos inseguros, y liderar su gestión y cierre.  </w:t>
      </w:r>
    </w:p>
    <w:p w14:paraId="61A2C0D5" w14:textId="77777777" w:rsidR="004820FF" w:rsidRPr="00AE437A" w:rsidRDefault="004820FF" w:rsidP="004820FF">
      <w:pPr>
        <w:numPr>
          <w:ilvl w:val="0"/>
          <w:numId w:val="7"/>
        </w:numPr>
        <w:spacing w:after="16"/>
        <w:ind w:left="284" w:hanging="284"/>
        <w:jc w:val="both"/>
        <w:rPr>
          <w:rFonts w:ascii="Arial" w:hAnsi="Arial" w:cs="Arial"/>
          <w:sz w:val="20"/>
          <w:szCs w:val="20"/>
        </w:rPr>
      </w:pPr>
      <w:r w:rsidRPr="00AE437A">
        <w:rPr>
          <w:rFonts w:ascii="Arial" w:hAnsi="Arial" w:cs="Arial"/>
          <w:sz w:val="20"/>
          <w:szCs w:val="20"/>
        </w:rPr>
        <w:t>Gestionar las medidas de prevención, protección, co</w:t>
      </w:r>
      <w:r>
        <w:rPr>
          <w:rFonts w:ascii="Arial" w:hAnsi="Arial" w:cs="Arial"/>
          <w:sz w:val="20"/>
          <w:szCs w:val="20"/>
        </w:rPr>
        <w:t>rrección y acción correctiva.</w:t>
      </w:r>
    </w:p>
    <w:p w14:paraId="3BCC88D1" w14:textId="77777777" w:rsidR="004820FF" w:rsidRPr="00AE437A" w:rsidRDefault="004820FF" w:rsidP="004820FF">
      <w:pPr>
        <w:numPr>
          <w:ilvl w:val="0"/>
          <w:numId w:val="7"/>
        </w:numPr>
        <w:spacing w:after="16"/>
        <w:ind w:left="284" w:hanging="284"/>
        <w:jc w:val="both"/>
        <w:rPr>
          <w:rFonts w:ascii="Arial" w:hAnsi="Arial" w:cs="Arial"/>
          <w:sz w:val="20"/>
          <w:szCs w:val="20"/>
        </w:rPr>
      </w:pPr>
      <w:r w:rsidRPr="00AE437A">
        <w:rPr>
          <w:rFonts w:ascii="Arial" w:hAnsi="Arial" w:cs="Arial"/>
          <w:sz w:val="20"/>
          <w:szCs w:val="20"/>
        </w:rPr>
        <w:t>Verificar que las herramientas y equipos de medición, equipos y e</w:t>
      </w:r>
      <w:r>
        <w:rPr>
          <w:rFonts w:ascii="Arial" w:hAnsi="Arial" w:cs="Arial"/>
          <w:sz w:val="20"/>
          <w:szCs w:val="20"/>
        </w:rPr>
        <w:t>lementos de protección personal</w:t>
      </w:r>
      <w:r w:rsidRPr="00AE437A">
        <w:rPr>
          <w:rFonts w:ascii="Arial" w:hAnsi="Arial" w:cs="Arial"/>
          <w:sz w:val="20"/>
          <w:szCs w:val="20"/>
        </w:rPr>
        <w:t xml:space="preserve"> y suministrados a los ejecutores cumplen con las especificaciones técnicas y de calidad requeridas para su uso u operación en las tareas a realizar.</w:t>
      </w:r>
    </w:p>
    <w:p w14:paraId="30A980CF" w14:textId="77777777" w:rsidR="004820FF" w:rsidRPr="00AE437A" w:rsidRDefault="004820FF" w:rsidP="004820FF">
      <w:pPr>
        <w:numPr>
          <w:ilvl w:val="0"/>
          <w:numId w:val="7"/>
        </w:numPr>
        <w:ind w:left="284" w:hanging="284"/>
        <w:jc w:val="both"/>
        <w:rPr>
          <w:rFonts w:ascii="Arial" w:hAnsi="Arial" w:cs="Arial"/>
          <w:sz w:val="20"/>
          <w:szCs w:val="20"/>
        </w:rPr>
      </w:pPr>
      <w:r w:rsidRPr="00AE437A">
        <w:rPr>
          <w:rFonts w:ascii="Arial" w:hAnsi="Arial" w:cs="Arial"/>
          <w:sz w:val="20"/>
          <w:szCs w:val="20"/>
        </w:rPr>
        <w:t>Ve</w:t>
      </w:r>
      <w:r>
        <w:rPr>
          <w:rFonts w:ascii="Arial" w:hAnsi="Arial" w:cs="Arial"/>
          <w:sz w:val="20"/>
          <w:szCs w:val="20"/>
        </w:rPr>
        <w:t>rificar que el personal</w:t>
      </w:r>
      <w:r w:rsidRPr="00AE437A">
        <w:rPr>
          <w:rFonts w:ascii="Arial" w:hAnsi="Arial" w:cs="Arial"/>
          <w:sz w:val="20"/>
          <w:szCs w:val="20"/>
        </w:rPr>
        <w:t xml:space="preserve"> realice y do</w:t>
      </w:r>
      <w:r>
        <w:rPr>
          <w:rFonts w:ascii="Arial" w:hAnsi="Arial" w:cs="Arial"/>
          <w:sz w:val="20"/>
          <w:szCs w:val="20"/>
        </w:rPr>
        <w:t>cumente la inspección de los EPP</w:t>
      </w:r>
      <w:r w:rsidRPr="00AE437A">
        <w:rPr>
          <w:rFonts w:ascii="Arial" w:hAnsi="Arial" w:cs="Arial"/>
          <w:sz w:val="20"/>
          <w:szCs w:val="20"/>
        </w:rPr>
        <w:t>, herramientas, y equipos.</w:t>
      </w:r>
    </w:p>
    <w:p w14:paraId="71BF5897" w14:textId="77777777" w:rsidR="004820FF" w:rsidRPr="00AE437A" w:rsidRDefault="004820FF" w:rsidP="004820FF">
      <w:pPr>
        <w:numPr>
          <w:ilvl w:val="0"/>
          <w:numId w:val="7"/>
        </w:numPr>
        <w:spacing w:after="16"/>
        <w:ind w:left="284" w:hanging="284"/>
        <w:jc w:val="both"/>
        <w:rPr>
          <w:rFonts w:ascii="Arial" w:hAnsi="Arial" w:cs="Arial"/>
          <w:sz w:val="20"/>
          <w:szCs w:val="20"/>
        </w:rPr>
      </w:pPr>
      <w:r w:rsidRPr="00AE437A">
        <w:rPr>
          <w:rFonts w:ascii="Arial" w:hAnsi="Arial" w:cs="Arial"/>
          <w:sz w:val="20"/>
          <w:szCs w:val="20"/>
        </w:rPr>
        <w:t>Velar por la utilización, porte y mantenimiento de los el</w:t>
      </w:r>
      <w:r>
        <w:rPr>
          <w:rFonts w:ascii="Arial" w:hAnsi="Arial" w:cs="Arial"/>
          <w:sz w:val="20"/>
          <w:szCs w:val="20"/>
        </w:rPr>
        <w:t>ementos de protección personal EPP</w:t>
      </w:r>
      <w:r w:rsidRPr="00AE437A">
        <w:rPr>
          <w:rFonts w:ascii="Arial" w:hAnsi="Arial" w:cs="Arial"/>
          <w:sz w:val="20"/>
          <w:szCs w:val="20"/>
        </w:rPr>
        <w:t xml:space="preserve">. </w:t>
      </w:r>
    </w:p>
    <w:p w14:paraId="54B69F6D" w14:textId="77777777" w:rsidR="004820FF" w:rsidRPr="00AE437A" w:rsidRDefault="004820FF" w:rsidP="004820FF">
      <w:pPr>
        <w:numPr>
          <w:ilvl w:val="0"/>
          <w:numId w:val="7"/>
        </w:numPr>
        <w:ind w:left="284" w:hanging="284"/>
        <w:jc w:val="both"/>
        <w:rPr>
          <w:rFonts w:ascii="Arial" w:hAnsi="Arial" w:cs="Arial"/>
          <w:sz w:val="20"/>
          <w:szCs w:val="20"/>
        </w:rPr>
      </w:pPr>
      <w:r w:rsidRPr="00AE437A">
        <w:rPr>
          <w:rFonts w:ascii="Arial" w:hAnsi="Arial" w:cs="Arial"/>
          <w:sz w:val="20"/>
          <w:szCs w:val="20"/>
        </w:rPr>
        <w:t>Diseñar e implementar documentos de identificación de peligros y evaluación de riesgos, según procedimientos establecidos por la empresa, el cliente y la normativa vigente.</w:t>
      </w:r>
    </w:p>
    <w:p w14:paraId="7D0EFB20" w14:textId="77777777" w:rsidR="004820FF" w:rsidRPr="00AE437A" w:rsidRDefault="004820FF" w:rsidP="004820FF">
      <w:pPr>
        <w:numPr>
          <w:ilvl w:val="0"/>
          <w:numId w:val="7"/>
        </w:numPr>
        <w:ind w:left="284" w:hanging="284"/>
        <w:jc w:val="both"/>
        <w:rPr>
          <w:rFonts w:ascii="Arial" w:hAnsi="Arial" w:cs="Arial"/>
          <w:sz w:val="20"/>
          <w:szCs w:val="20"/>
        </w:rPr>
      </w:pPr>
      <w:r w:rsidRPr="00AE437A">
        <w:rPr>
          <w:rFonts w:ascii="Arial" w:hAnsi="Arial" w:cs="Arial"/>
          <w:sz w:val="20"/>
          <w:szCs w:val="20"/>
        </w:rPr>
        <w:t>Suspender o no aprobar el inicio de las tareas ante el riesgo inminente reconocido, informar al jefe inmediato y documentar según procedimientos de la empresa y normativa vigente.</w:t>
      </w:r>
    </w:p>
    <w:p w14:paraId="42C4F55C" w14:textId="77777777" w:rsidR="004820FF" w:rsidRPr="00AE437A" w:rsidRDefault="004820FF" w:rsidP="004820FF">
      <w:pPr>
        <w:numPr>
          <w:ilvl w:val="0"/>
          <w:numId w:val="7"/>
        </w:numPr>
        <w:spacing w:after="16"/>
        <w:ind w:left="284" w:hanging="284"/>
        <w:jc w:val="both"/>
        <w:rPr>
          <w:rFonts w:ascii="Arial" w:hAnsi="Arial" w:cs="Arial"/>
          <w:sz w:val="20"/>
          <w:szCs w:val="20"/>
        </w:rPr>
      </w:pPr>
      <w:r w:rsidRPr="00AE437A">
        <w:rPr>
          <w:rFonts w:ascii="Arial" w:hAnsi="Arial" w:cs="Arial"/>
          <w:sz w:val="20"/>
          <w:szCs w:val="20"/>
        </w:rPr>
        <w:t xml:space="preserve">Participar en la elaboración de permisos de trabajo o listas de chequeo, de acuerdo con el procedimiento establecido por la empresa y normativa vigente. </w:t>
      </w:r>
    </w:p>
    <w:p w14:paraId="19059248" w14:textId="77777777" w:rsidR="004820FF" w:rsidRPr="00AE437A" w:rsidRDefault="004820FF" w:rsidP="004820FF">
      <w:pPr>
        <w:numPr>
          <w:ilvl w:val="0"/>
          <w:numId w:val="7"/>
        </w:numPr>
        <w:spacing w:after="16"/>
        <w:ind w:left="284" w:hanging="284"/>
        <w:jc w:val="both"/>
        <w:rPr>
          <w:rFonts w:ascii="Arial" w:hAnsi="Arial" w:cs="Arial"/>
          <w:sz w:val="20"/>
          <w:szCs w:val="20"/>
        </w:rPr>
      </w:pPr>
      <w:r w:rsidRPr="00AE437A">
        <w:rPr>
          <w:rFonts w:ascii="Arial" w:hAnsi="Arial" w:cs="Arial"/>
          <w:sz w:val="20"/>
          <w:szCs w:val="20"/>
        </w:rPr>
        <w:t>Verificar el diligenciamiento de los Permisos de trabajo para el trabajo a realizar, verificando el cumplimiento de los requerimientos o condiciones establecidos en estos documentos.</w:t>
      </w:r>
    </w:p>
    <w:p w14:paraId="05C98F0E" w14:textId="77777777" w:rsidR="004820FF" w:rsidRPr="00AE437A" w:rsidRDefault="004820FF" w:rsidP="004820FF">
      <w:pPr>
        <w:numPr>
          <w:ilvl w:val="0"/>
          <w:numId w:val="7"/>
        </w:numPr>
        <w:pBdr>
          <w:top w:val="nil"/>
          <w:left w:val="nil"/>
          <w:bottom w:val="nil"/>
          <w:right w:val="nil"/>
          <w:between w:val="nil"/>
        </w:pBdr>
        <w:spacing w:after="16"/>
        <w:ind w:left="284" w:hanging="284"/>
        <w:jc w:val="both"/>
        <w:rPr>
          <w:rFonts w:ascii="Arial" w:hAnsi="Arial" w:cs="Arial"/>
          <w:sz w:val="20"/>
          <w:szCs w:val="20"/>
        </w:rPr>
      </w:pPr>
      <w:r w:rsidRPr="00AE437A">
        <w:rPr>
          <w:rFonts w:ascii="Arial" w:hAnsi="Arial" w:cs="Arial"/>
          <w:sz w:val="20"/>
          <w:szCs w:val="20"/>
        </w:rPr>
        <w:t>Asegurar el cumplimiento de la normatividad HSE.</w:t>
      </w:r>
    </w:p>
    <w:p w14:paraId="2081B6B9" w14:textId="77777777" w:rsidR="004820FF" w:rsidRPr="00AE437A" w:rsidRDefault="004820FF" w:rsidP="004820FF">
      <w:pPr>
        <w:spacing w:after="16"/>
        <w:ind w:left="284"/>
        <w:rPr>
          <w:rFonts w:ascii="Arial" w:hAnsi="Arial" w:cs="Arial"/>
          <w:sz w:val="20"/>
          <w:szCs w:val="20"/>
        </w:rPr>
      </w:pPr>
    </w:p>
    <w:p w14:paraId="2B4B983F" w14:textId="77777777" w:rsidR="004820FF" w:rsidRPr="00AE437A" w:rsidRDefault="004820FF" w:rsidP="004820FF">
      <w:pPr>
        <w:pStyle w:val="Ttulo3"/>
        <w:ind w:left="709" w:hanging="709"/>
        <w:rPr>
          <w:rFonts w:ascii="Arial" w:hAnsi="Arial" w:cs="Arial"/>
          <w:b/>
          <w:color w:val="auto"/>
          <w:sz w:val="20"/>
          <w:szCs w:val="20"/>
        </w:rPr>
      </w:pPr>
      <w:bookmarkStart w:id="3" w:name="_heading=h.3dy6vkm" w:colFirst="0" w:colLast="0"/>
      <w:bookmarkStart w:id="4" w:name="_Toc184640305"/>
      <w:bookmarkEnd w:id="3"/>
      <w:r>
        <w:rPr>
          <w:rFonts w:ascii="Arial" w:hAnsi="Arial" w:cs="Arial"/>
          <w:b/>
          <w:color w:val="auto"/>
          <w:sz w:val="20"/>
          <w:szCs w:val="20"/>
        </w:rPr>
        <w:t>4</w:t>
      </w:r>
      <w:r w:rsidRPr="00AE437A">
        <w:rPr>
          <w:rFonts w:ascii="Arial" w:hAnsi="Arial" w:cs="Arial"/>
          <w:b/>
          <w:color w:val="auto"/>
          <w:sz w:val="20"/>
          <w:szCs w:val="20"/>
        </w:rPr>
        <w:t>.3 Responsabilidades del personal Operativo</w:t>
      </w:r>
      <w:bookmarkEnd w:id="4"/>
    </w:p>
    <w:p w14:paraId="0E1C75D7" w14:textId="77777777" w:rsidR="004820FF" w:rsidRPr="00AE437A" w:rsidRDefault="004820FF" w:rsidP="004820FF">
      <w:pPr>
        <w:rPr>
          <w:rFonts w:ascii="Arial" w:hAnsi="Arial" w:cs="Arial"/>
          <w:sz w:val="20"/>
          <w:szCs w:val="20"/>
        </w:rPr>
      </w:pPr>
    </w:p>
    <w:p w14:paraId="74E1817C"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Seguir los pasos y lineamientos en seguridad establecidos en los Procedimientos de Trabajo</w:t>
      </w:r>
    </w:p>
    <w:p w14:paraId="0A315DB9"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 xml:space="preserve">Revisar las condiciones del área de trabajo e Identificar los riesgos y peligros </w:t>
      </w:r>
    </w:p>
    <w:p w14:paraId="22E5366F"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Inspeccionar herramientas y equipos a su cargo y documentar la inspección</w:t>
      </w:r>
    </w:p>
    <w:p w14:paraId="4E660AF4"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Utilizar y mantener los ele</w:t>
      </w:r>
      <w:r>
        <w:rPr>
          <w:rFonts w:ascii="Arial" w:hAnsi="Arial" w:cs="Arial"/>
          <w:sz w:val="20"/>
          <w:szCs w:val="20"/>
        </w:rPr>
        <w:t>mentos de protección personal EPP en buenas</w:t>
      </w:r>
      <w:r w:rsidRPr="00AE437A">
        <w:rPr>
          <w:rFonts w:ascii="Arial" w:hAnsi="Arial" w:cs="Arial"/>
          <w:sz w:val="20"/>
          <w:szCs w:val="20"/>
        </w:rPr>
        <w:t xml:space="preserve"> condiciones.</w:t>
      </w:r>
    </w:p>
    <w:p w14:paraId="3BBF092F"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 xml:space="preserve">Señalizar el área de trabajo. </w:t>
      </w:r>
    </w:p>
    <w:p w14:paraId="2AD0220C"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 xml:space="preserve">Identificar y reportar actos y condiciones inseguras. </w:t>
      </w:r>
    </w:p>
    <w:p w14:paraId="0DB6F543"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 xml:space="preserve">Consultar sus dudas con su jefe inmediato o supervisor </w:t>
      </w:r>
    </w:p>
    <w:p w14:paraId="3EEBC915"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Informar acerca de sus condiciones físicas y anímicas de manera previa al inicio de la actividad.</w:t>
      </w:r>
    </w:p>
    <w:p w14:paraId="768DF7E1" w14:textId="77777777" w:rsidR="004820FF" w:rsidRPr="00AE437A" w:rsidRDefault="004820FF" w:rsidP="004820FF">
      <w:pPr>
        <w:numPr>
          <w:ilvl w:val="0"/>
          <w:numId w:val="6"/>
        </w:numPr>
        <w:spacing w:after="16"/>
        <w:ind w:left="284" w:hanging="284"/>
        <w:jc w:val="both"/>
        <w:rPr>
          <w:rFonts w:ascii="Arial" w:hAnsi="Arial" w:cs="Arial"/>
          <w:sz w:val="20"/>
          <w:szCs w:val="20"/>
        </w:rPr>
      </w:pPr>
      <w:r w:rsidRPr="00AE437A">
        <w:rPr>
          <w:rFonts w:ascii="Arial" w:hAnsi="Arial" w:cs="Arial"/>
          <w:sz w:val="20"/>
          <w:szCs w:val="20"/>
        </w:rPr>
        <w:t>Cumplir con la normatividad HSE y especificaciones téc</w:t>
      </w:r>
      <w:r>
        <w:rPr>
          <w:rFonts w:ascii="Arial" w:hAnsi="Arial" w:cs="Arial"/>
          <w:sz w:val="20"/>
          <w:szCs w:val="20"/>
        </w:rPr>
        <w:t>nicas.</w:t>
      </w:r>
    </w:p>
    <w:p w14:paraId="3F6B56FE" w14:textId="77777777" w:rsidR="004820FF" w:rsidRDefault="004820FF" w:rsidP="004820FF">
      <w:pPr>
        <w:jc w:val="both"/>
        <w:rPr>
          <w:rFonts w:ascii="Arial" w:hAnsi="Arial" w:cs="Arial"/>
        </w:rPr>
      </w:pPr>
      <w:bookmarkStart w:id="5" w:name="_heading=h.1t3h5sf" w:colFirst="0" w:colLast="0"/>
      <w:bookmarkEnd w:id="5"/>
    </w:p>
    <w:p w14:paraId="13F5299D" w14:textId="77777777" w:rsidR="004820FF" w:rsidRDefault="004820FF" w:rsidP="004820FF">
      <w:pPr>
        <w:jc w:val="both"/>
        <w:rPr>
          <w:rFonts w:ascii="Arial" w:hAnsi="Arial" w:cs="Arial"/>
          <w:sz w:val="20"/>
        </w:rPr>
      </w:pPr>
    </w:p>
    <w:p w14:paraId="3F4A2F9F" w14:textId="77777777" w:rsidR="004820FF" w:rsidRPr="00E86BDD" w:rsidRDefault="004820FF" w:rsidP="004820FF">
      <w:pPr>
        <w:jc w:val="both"/>
        <w:rPr>
          <w:rFonts w:ascii="Arial" w:hAnsi="Arial" w:cs="Arial"/>
          <w:b/>
          <w:sz w:val="20"/>
        </w:rPr>
      </w:pPr>
      <w:r w:rsidRPr="00E86BDD">
        <w:rPr>
          <w:rFonts w:ascii="Arial" w:hAnsi="Arial" w:cs="Arial"/>
          <w:b/>
          <w:sz w:val="20"/>
        </w:rPr>
        <w:t>Elementos de protección personal</w:t>
      </w:r>
    </w:p>
    <w:p w14:paraId="1C11BA76" w14:textId="77777777" w:rsidR="004820FF" w:rsidRDefault="004820FF" w:rsidP="004820FF">
      <w:pPr>
        <w:jc w:val="both"/>
        <w:rPr>
          <w:rFonts w:ascii="Arial" w:hAnsi="Arial" w:cs="Arial"/>
          <w:sz w:val="20"/>
        </w:rPr>
      </w:pPr>
    </w:p>
    <w:p w14:paraId="6F2AF038" w14:textId="39EFD1AD" w:rsidR="004820FF" w:rsidRDefault="004820FF" w:rsidP="004820FF">
      <w:pPr>
        <w:pStyle w:val="Prrafodelista"/>
        <w:numPr>
          <w:ilvl w:val="0"/>
          <w:numId w:val="4"/>
        </w:numPr>
        <w:jc w:val="both"/>
        <w:rPr>
          <w:rFonts w:cs="Arial"/>
        </w:rPr>
      </w:pPr>
      <w:r>
        <w:rPr>
          <w:rFonts w:cs="Arial"/>
        </w:rPr>
        <w:t>EPP BASICOS: G</w:t>
      </w:r>
      <w:r w:rsidR="00A023C3">
        <w:rPr>
          <w:rFonts w:cs="Arial"/>
        </w:rPr>
        <w:t>uantes de anticorte</w:t>
      </w:r>
      <w:r w:rsidRPr="004A7304">
        <w:rPr>
          <w:rFonts w:cs="Arial"/>
        </w:rPr>
        <w:t>, gafas de seguridad</w:t>
      </w:r>
      <w:r w:rsidR="00A023C3">
        <w:rPr>
          <w:rFonts w:cs="Arial"/>
        </w:rPr>
        <w:t xml:space="preserve"> o careta facial</w:t>
      </w:r>
      <w:r w:rsidRPr="004A7304">
        <w:rPr>
          <w:rFonts w:cs="Arial"/>
        </w:rPr>
        <w:t>,</w:t>
      </w:r>
      <w:r w:rsidR="00A023C3">
        <w:rPr>
          <w:rFonts w:cs="Arial"/>
        </w:rPr>
        <w:t xml:space="preserve"> mascarilla con filtro para polvo metálico,</w:t>
      </w:r>
      <w:r w:rsidRPr="004A7304">
        <w:rPr>
          <w:rFonts w:cs="Arial"/>
        </w:rPr>
        <w:t xml:space="preserve"> botas de </w:t>
      </w:r>
      <w:r>
        <w:rPr>
          <w:rFonts w:cs="Arial"/>
        </w:rPr>
        <w:t>seguridad, ropa de dotación</w:t>
      </w:r>
      <w:r w:rsidRPr="004A7304">
        <w:rPr>
          <w:rFonts w:cs="Arial"/>
        </w:rPr>
        <w:t>, casco</w:t>
      </w:r>
      <w:r>
        <w:rPr>
          <w:rFonts w:cs="Arial"/>
        </w:rPr>
        <w:t xml:space="preserve"> de seguridad y protección auditiva de inserción.</w:t>
      </w:r>
    </w:p>
    <w:p w14:paraId="5D4E8CC1" w14:textId="77777777" w:rsidR="004820FF" w:rsidRPr="00DA51ED" w:rsidRDefault="004820FF" w:rsidP="004820FF">
      <w:pPr>
        <w:pStyle w:val="Ttulo1"/>
        <w:rPr>
          <w:rFonts w:ascii="Arial" w:eastAsia="Calibri" w:hAnsi="Arial" w:cs="Arial"/>
          <w:b/>
          <w:color w:val="auto"/>
          <w:sz w:val="20"/>
          <w:szCs w:val="20"/>
        </w:rPr>
      </w:pPr>
      <w:bookmarkStart w:id="6" w:name="_Toc184640308"/>
      <w:r w:rsidRPr="00DA51ED">
        <w:rPr>
          <w:rFonts w:ascii="Arial" w:eastAsia="Calibri" w:hAnsi="Arial" w:cs="Arial"/>
          <w:b/>
          <w:color w:val="auto"/>
          <w:sz w:val="20"/>
          <w:szCs w:val="20"/>
        </w:rPr>
        <w:t>C</w:t>
      </w:r>
      <w:bookmarkEnd w:id="6"/>
      <w:r w:rsidRPr="00DA51ED">
        <w:rPr>
          <w:rFonts w:ascii="Arial" w:eastAsia="Calibri" w:hAnsi="Arial" w:cs="Arial"/>
          <w:b/>
          <w:color w:val="auto"/>
          <w:sz w:val="20"/>
          <w:szCs w:val="20"/>
        </w:rPr>
        <w:t>ondiciones de seguridad</w:t>
      </w:r>
    </w:p>
    <w:p w14:paraId="297A9E0F" w14:textId="77777777" w:rsidR="004820FF" w:rsidRPr="00065791" w:rsidRDefault="004820FF" w:rsidP="004820FF">
      <w:pPr>
        <w:jc w:val="both"/>
        <w:rPr>
          <w:rFonts w:ascii="Arial" w:hAnsi="Arial" w:cs="Arial"/>
          <w:b/>
        </w:rPr>
      </w:pPr>
    </w:p>
    <w:p w14:paraId="600E6609" w14:textId="77777777" w:rsidR="004820FF" w:rsidRPr="00065791" w:rsidRDefault="004820FF" w:rsidP="004820FF">
      <w:pPr>
        <w:pBdr>
          <w:top w:val="nil"/>
          <w:left w:val="nil"/>
          <w:bottom w:val="nil"/>
          <w:right w:val="nil"/>
          <w:between w:val="nil"/>
        </w:pBdr>
        <w:ind w:left="720"/>
        <w:jc w:val="both"/>
        <w:rPr>
          <w:rFonts w:ascii="Arial" w:hAnsi="Arial" w:cs="Arial"/>
        </w:rPr>
      </w:pPr>
    </w:p>
    <w:p w14:paraId="7CD00F52" w14:textId="0172E98A" w:rsidR="00E02BE8" w:rsidRDefault="004820FF" w:rsidP="00E02BE8">
      <w:pPr>
        <w:numPr>
          <w:ilvl w:val="0"/>
          <w:numId w:val="11"/>
        </w:numPr>
        <w:pBdr>
          <w:top w:val="nil"/>
          <w:left w:val="nil"/>
          <w:bottom w:val="nil"/>
          <w:right w:val="nil"/>
          <w:between w:val="nil"/>
        </w:pBdr>
        <w:ind w:left="284" w:hanging="284"/>
        <w:jc w:val="both"/>
        <w:rPr>
          <w:rFonts w:ascii="Arial" w:hAnsi="Arial" w:cs="Arial"/>
          <w:sz w:val="20"/>
          <w:szCs w:val="20"/>
        </w:rPr>
      </w:pPr>
      <w:r w:rsidRPr="00DA51ED">
        <w:rPr>
          <w:rFonts w:ascii="Arial" w:hAnsi="Arial" w:cs="Arial"/>
          <w:sz w:val="20"/>
          <w:szCs w:val="20"/>
        </w:rPr>
        <w:t>Debe realizarse las inspecciones de cada herramienta y equipos diariamente antes de su uso y clasificar las herramientas antes de iniciar labores.</w:t>
      </w:r>
    </w:p>
    <w:p w14:paraId="30761393" w14:textId="77777777" w:rsidR="00E02BE8" w:rsidRDefault="00E02BE8" w:rsidP="00E02BE8">
      <w:pPr>
        <w:pBdr>
          <w:top w:val="nil"/>
          <w:left w:val="nil"/>
          <w:bottom w:val="nil"/>
          <w:right w:val="nil"/>
          <w:between w:val="nil"/>
        </w:pBdr>
        <w:ind w:left="284"/>
        <w:jc w:val="both"/>
        <w:rPr>
          <w:rFonts w:ascii="Arial" w:hAnsi="Arial" w:cs="Arial"/>
          <w:sz w:val="20"/>
          <w:szCs w:val="20"/>
        </w:rPr>
      </w:pPr>
    </w:p>
    <w:p w14:paraId="44D2AADD" w14:textId="79BEE3D2" w:rsidR="00E02BE8" w:rsidRDefault="00E02BE8" w:rsidP="00E02BE8">
      <w:pPr>
        <w:numPr>
          <w:ilvl w:val="0"/>
          <w:numId w:val="11"/>
        </w:numPr>
        <w:pBdr>
          <w:top w:val="nil"/>
          <w:left w:val="nil"/>
          <w:bottom w:val="nil"/>
          <w:right w:val="nil"/>
          <w:between w:val="nil"/>
        </w:pBdr>
        <w:ind w:left="284" w:hanging="284"/>
        <w:jc w:val="both"/>
        <w:rPr>
          <w:rFonts w:ascii="Arial" w:hAnsi="Arial" w:cs="Arial"/>
          <w:sz w:val="20"/>
          <w:szCs w:val="20"/>
        </w:rPr>
      </w:pPr>
      <w:r>
        <w:rPr>
          <w:rFonts w:ascii="Arial" w:hAnsi="Arial" w:cs="Arial"/>
          <w:sz w:val="20"/>
          <w:szCs w:val="20"/>
        </w:rPr>
        <w:t>Verificar que herramientas de corte (pulidora, esmeril) están en buen estado, con discos apropiados, protegidos y con guardas de seguridad.</w:t>
      </w:r>
    </w:p>
    <w:p w14:paraId="08720F5F" w14:textId="77777777" w:rsidR="00E02BE8" w:rsidRDefault="00E02BE8" w:rsidP="00E02BE8">
      <w:pPr>
        <w:pStyle w:val="Prrafodelista"/>
        <w:rPr>
          <w:rFonts w:cs="Arial"/>
        </w:rPr>
      </w:pPr>
    </w:p>
    <w:p w14:paraId="2B36F14B" w14:textId="1A12267C" w:rsidR="00E02BE8" w:rsidRPr="00E02BE8" w:rsidRDefault="00E02BE8" w:rsidP="00E02BE8">
      <w:pPr>
        <w:numPr>
          <w:ilvl w:val="0"/>
          <w:numId w:val="11"/>
        </w:numPr>
        <w:pBdr>
          <w:top w:val="nil"/>
          <w:left w:val="nil"/>
          <w:bottom w:val="nil"/>
          <w:right w:val="nil"/>
          <w:between w:val="nil"/>
        </w:pBdr>
        <w:ind w:left="284" w:hanging="284"/>
        <w:jc w:val="both"/>
        <w:rPr>
          <w:rFonts w:ascii="Arial" w:hAnsi="Arial" w:cs="Arial"/>
          <w:sz w:val="20"/>
          <w:szCs w:val="20"/>
        </w:rPr>
      </w:pPr>
      <w:r>
        <w:rPr>
          <w:rFonts w:ascii="Arial" w:hAnsi="Arial" w:cs="Arial"/>
          <w:sz w:val="20"/>
          <w:szCs w:val="20"/>
        </w:rPr>
        <w:t>Evitar forzar herramientas manuales o eléctricas.</w:t>
      </w:r>
    </w:p>
    <w:p w14:paraId="34B4BAD3" w14:textId="77777777" w:rsidR="004820FF" w:rsidRPr="00DA51ED" w:rsidRDefault="004820FF" w:rsidP="004820FF">
      <w:pPr>
        <w:pBdr>
          <w:top w:val="nil"/>
          <w:left w:val="nil"/>
          <w:bottom w:val="nil"/>
          <w:right w:val="nil"/>
          <w:between w:val="nil"/>
        </w:pBdr>
        <w:ind w:left="284" w:hanging="284"/>
        <w:jc w:val="both"/>
        <w:rPr>
          <w:rFonts w:ascii="Arial" w:hAnsi="Arial" w:cs="Arial"/>
          <w:sz w:val="20"/>
          <w:szCs w:val="20"/>
        </w:rPr>
      </w:pPr>
    </w:p>
    <w:p w14:paraId="25E57CC3" w14:textId="7CD04499" w:rsidR="004820FF" w:rsidRDefault="00E02BE8" w:rsidP="00C513F1">
      <w:pPr>
        <w:numPr>
          <w:ilvl w:val="0"/>
          <w:numId w:val="11"/>
        </w:numPr>
        <w:pBdr>
          <w:top w:val="nil"/>
          <w:left w:val="nil"/>
          <w:bottom w:val="nil"/>
          <w:right w:val="nil"/>
          <w:between w:val="nil"/>
        </w:pBdr>
        <w:ind w:left="284" w:hanging="284"/>
        <w:jc w:val="both"/>
        <w:rPr>
          <w:rFonts w:ascii="Arial" w:hAnsi="Arial" w:cs="Arial"/>
          <w:sz w:val="20"/>
          <w:szCs w:val="20"/>
        </w:rPr>
      </w:pPr>
      <w:r w:rsidRPr="00E02BE8">
        <w:rPr>
          <w:rFonts w:ascii="Arial" w:hAnsi="Arial" w:cs="Arial"/>
          <w:sz w:val="20"/>
          <w:szCs w:val="20"/>
        </w:rPr>
        <w:t>Delimitar y s</w:t>
      </w:r>
      <w:r w:rsidR="004820FF" w:rsidRPr="00E02BE8">
        <w:rPr>
          <w:rFonts w:ascii="Arial" w:hAnsi="Arial" w:cs="Arial"/>
          <w:sz w:val="20"/>
          <w:szCs w:val="20"/>
        </w:rPr>
        <w:t xml:space="preserve">eñalizar </w:t>
      </w:r>
      <w:r w:rsidRPr="00E02BE8">
        <w:rPr>
          <w:rFonts w:ascii="Arial" w:hAnsi="Arial" w:cs="Arial"/>
          <w:sz w:val="20"/>
          <w:szCs w:val="20"/>
        </w:rPr>
        <w:t>la zona de corte y figurado, evitando el paso de personas no autorizadas</w:t>
      </w:r>
      <w:r>
        <w:rPr>
          <w:rFonts w:ascii="Arial" w:hAnsi="Arial" w:cs="Arial"/>
          <w:sz w:val="20"/>
          <w:szCs w:val="20"/>
        </w:rPr>
        <w:t>.</w:t>
      </w:r>
    </w:p>
    <w:p w14:paraId="1C1D6905" w14:textId="77777777" w:rsidR="00E02BE8" w:rsidRDefault="00E02BE8" w:rsidP="00E02BE8">
      <w:pPr>
        <w:pStyle w:val="Prrafodelista"/>
        <w:rPr>
          <w:rFonts w:cs="Arial"/>
        </w:rPr>
      </w:pPr>
    </w:p>
    <w:p w14:paraId="5CE4AAD9" w14:textId="77777777" w:rsidR="00E02BE8" w:rsidRPr="00DA51ED" w:rsidRDefault="00E02BE8" w:rsidP="00E02BE8">
      <w:pPr>
        <w:pBdr>
          <w:top w:val="nil"/>
          <w:left w:val="nil"/>
          <w:bottom w:val="nil"/>
          <w:right w:val="nil"/>
          <w:between w:val="nil"/>
        </w:pBdr>
        <w:ind w:left="284"/>
        <w:jc w:val="both"/>
        <w:rPr>
          <w:rFonts w:ascii="Arial" w:hAnsi="Arial" w:cs="Arial"/>
          <w:sz w:val="20"/>
          <w:szCs w:val="20"/>
        </w:rPr>
      </w:pPr>
    </w:p>
    <w:p w14:paraId="685E186B" w14:textId="19953EAE" w:rsidR="00E02BE8" w:rsidRPr="00E02BE8" w:rsidRDefault="00E02BE8" w:rsidP="00E02BE8">
      <w:pPr>
        <w:numPr>
          <w:ilvl w:val="0"/>
          <w:numId w:val="11"/>
        </w:numPr>
        <w:pBdr>
          <w:top w:val="nil"/>
          <w:left w:val="nil"/>
          <w:bottom w:val="nil"/>
          <w:right w:val="nil"/>
          <w:between w:val="nil"/>
        </w:pBdr>
        <w:ind w:left="284" w:hanging="284"/>
        <w:jc w:val="both"/>
        <w:rPr>
          <w:rFonts w:ascii="Arial" w:hAnsi="Arial" w:cs="Arial"/>
          <w:sz w:val="20"/>
          <w:szCs w:val="20"/>
        </w:rPr>
      </w:pPr>
      <w:r>
        <w:rPr>
          <w:rFonts w:ascii="Arial" w:hAnsi="Arial" w:cs="Arial"/>
          <w:sz w:val="20"/>
          <w:szCs w:val="20"/>
        </w:rPr>
        <w:t>Disponer de buena iluminación natural o artificical.</w:t>
      </w:r>
    </w:p>
    <w:p w14:paraId="67CAA26B" w14:textId="77777777" w:rsidR="004820FF" w:rsidRPr="00DA51ED" w:rsidRDefault="004820FF" w:rsidP="004820FF">
      <w:pPr>
        <w:ind w:left="284" w:hanging="284"/>
        <w:jc w:val="both"/>
        <w:rPr>
          <w:rFonts w:ascii="Arial" w:hAnsi="Arial" w:cs="Arial"/>
          <w:sz w:val="20"/>
          <w:szCs w:val="20"/>
        </w:rPr>
      </w:pPr>
    </w:p>
    <w:p w14:paraId="63C5D163" w14:textId="77777777" w:rsidR="004820FF" w:rsidRPr="00DA51ED" w:rsidRDefault="004820FF" w:rsidP="004820FF">
      <w:pPr>
        <w:numPr>
          <w:ilvl w:val="0"/>
          <w:numId w:val="11"/>
        </w:numPr>
        <w:pBdr>
          <w:top w:val="nil"/>
          <w:left w:val="nil"/>
          <w:bottom w:val="nil"/>
          <w:right w:val="nil"/>
          <w:between w:val="nil"/>
        </w:pBdr>
        <w:ind w:left="284" w:hanging="284"/>
        <w:jc w:val="both"/>
        <w:rPr>
          <w:rFonts w:ascii="Arial" w:hAnsi="Arial" w:cs="Arial"/>
          <w:sz w:val="20"/>
          <w:szCs w:val="20"/>
        </w:rPr>
      </w:pPr>
      <w:r>
        <w:rPr>
          <w:rFonts w:ascii="Arial" w:hAnsi="Arial" w:cs="Arial"/>
          <w:sz w:val="20"/>
          <w:szCs w:val="20"/>
        </w:rPr>
        <w:t xml:space="preserve">Divulgar al personal </w:t>
      </w:r>
      <w:r w:rsidRPr="00DA51ED">
        <w:rPr>
          <w:rFonts w:ascii="Arial" w:hAnsi="Arial" w:cs="Arial"/>
          <w:sz w:val="20"/>
          <w:szCs w:val="20"/>
        </w:rPr>
        <w:t xml:space="preserve">la realización de actividad antes de ejecutarla para que se tomen precauciones adecuadas.   </w:t>
      </w:r>
    </w:p>
    <w:p w14:paraId="36FEC019" w14:textId="77777777" w:rsidR="004820FF" w:rsidRPr="00DA51ED" w:rsidRDefault="004820FF" w:rsidP="004820FF">
      <w:pPr>
        <w:pBdr>
          <w:top w:val="nil"/>
          <w:left w:val="nil"/>
          <w:bottom w:val="nil"/>
          <w:right w:val="nil"/>
          <w:between w:val="nil"/>
        </w:pBdr>
        <w:ind w:left="284" w:hanging="284"/>
        <w:jc w:val="both"/>
        <w:rPr>
          <w:rFonts w:ascii="Arial" w:hAnsi="Arial" w:cs="Arial"/>
          <w:sz w:val="20"/>
          <w:szCs w:val="20"/>
        </w:rPr>
      </w:pPr>
    </w:p>
    <w:p w14:paraId="661C3F98" w14:textId="77777777" w:rsidR="004820FF" w:rsidRPr="00DA51ED" w:rsidRDefault="004820FF" w:rsidP="004820FF">
      <w:pPr>
        <w:numPr>
          <w:ilvl w:val="0"/>
          <w:numId w:val="11"/>
        </w:numPr>
        <w:pBdr>
          <w:top w:val="nil"/>
          <w:left w:val="nil"/>
          <w:bottom w:val="nil"/>
          <w:right w:val="nil"/>
          <w:between w:val="nil"/>
        </w:pBdr>
        <w:ind w:left="284" w:hanging="284"/>
        <w:jc w:val="both"/>
        <w:rPr>
          <w:rFonts w:ascii="Arial" w:hAnsi="Arial" w:cs="Arial"/>
          <w:sz w:val="20"/>
          <w:szCs w:val="20"/>
        </w:rPr>
      </w:pPr>
      <w:r w:rsidRPr="00DA51ED">
        <w:rPr>
          <w:rFonts w:ascii="Arial" w:hAnsi="Arial" w:cs="Arial"/>
          <w:sz w:val="20"/>
          <w:szCs w:val="20"/>
        </w:rPr>
        <w:t>Conocer las rutas de evacuación de las áreas en donde se labora.</w:t>
      </w:r>
    </w:p>
    <w:p w14:paraId="64C0931E" w14:textId="77777777" w:rsidR="004820FF" w:rsidRPr="00DA51ED" w:rsidRDefault="004820FF" w:rsidP="004820FF">
      <w:pPr>
        <w:pBdr>
          <w:top w:val="nil"/>
          <w:left w:val="nil"/>
          <w:bottom w:val="nil"/>
          <w:right w:val="nil"/>
          <w:between w:val="nil"/>
        </w:pBdr>
        <w:ind w:left="284" w:hanging="284"/>
        <w:jc w:val="both"/>
        <w:rPr>
          <w:rFonts w:ascii="Arial" w:hAnsi="Arial" w:cs="Arial"/>
          <w:sz w:val="20"/>
          <w:szCs w:val="20"/>
        </w:rPr>
      </w:pPr>
    </w:p>
    <w:p w14:paraId="4AD8CB20" w14:textId="3010732C" w:rsidR="004820FF" w:rsidRPr="00DA51ED" w:rsidRDefault="004820FF" w:rsidP="004820FF">
      <w:pPr>
        <w:numPr>
          <w:ilvl w:val="0"/>
          <w:numId w:val="11"/>
        </w:numPr>
        <w:pBdr>
          <w:top w:val="nil"/>
          <w:left w:val="nil"/>
          <w:bottom w:val="nil"/>
          <w:right w:val="nil"/>
          <w:between w:val="nil"/>
        </w:pBdr>
        <w:ind w:left="284" w:hanging="284"/>
        <w:jc w:val="both"/>
        <w:rPr>
          <w:rFonts w:ascii="Arial" w:hAnsi="Arial" w:cs="Arial"/>
          <w:sz w:val="20"/>
          <w:szCs w:val="20"/>
        </w:rPr>
      </w:pPr>
      <w:r w:rsidRPr="00DA51ED">
        <w:rPr>
          <w:rFonts w:ascii="Arial" w:hAnsi="Arial" w:cs="Arial"/>
          <w:sz w:val="20"/>
          <w:szCs w:val="20"/>
        </w:rPr>
        <w:t>Mantener posiciones ergonómicas (espalda recta y en lo posible piernas flexionadas)</w:t>
      </w:r>
      <w:r w:rsidR="00C513F1">
        <w:rPr>
          <w:rFonts w:ascii="Arial" w:hAnsi="Arial" w:cs="Arial"/>
          <w:sz w:val="20"/>
          <w:szCs w:val="20"/>
        </w:rPr>
        <w:t xml:space="preserve"> para evitar lesiones músculo-esqueléticas</w:t>
      </w:r>
      <w:r w:rsidRPr="00DA51ED">
        <w:rPr>
          <w:rFonts w:ascii="Arial" w:hAnsi="Arial" w:cs="Arial"/>
          <w:sz w:val="20"/>
          <w:szCs w:val="20"/>
        </w:rPr>
        <w:t>.</w:t>
      </w:r>
    </w:p>
    <w:p w14:paraId="79F573AC" w14:textId="77777777" w:rsidR="004820FF" w:rsidRPr="00DA51ED" w:rsidRDefault="004820FF" w:rsidP="004820FF">
      <w:pPr>
        <w:jc w:val="both"/>
        <w:rPr>
          <w:rFonts w:ascii="Arial" w:hAnsi="Arial" w:cs="Arial"/>
          <w:sz w:val="20"/>
          <w:szCs w:val="20"/>
        </w:rPr>
      </w:pPr>
      <w:bookmarkStart w:id="7" w:name="_heading=h.2s8eyo1" w:colFirst="0" w:colLast="0"/>
      <w:bookmarkEnd w:id="7"/>
    </w:p>
    <w:p w14:paraId="5DCA7371" w14:textId="753EBAF4" w:rsidR="004820FF" w:rsidRDefault="004820FF" w:rsidP="00AA04C6">
      <w:pPr>
        <w:jc w:val="both"/>
        <w:rPr>
          <w:rFonts w:ascii="Arial" w:hAnsi="Arial" w:cs="Arial"/>
          <w:sz w:val="20"/>
        </w:rPr>
      </w:pPr>
    </w:p>
    <w:p w14:paraId="02971B5B" w14:textId="77777777" w:rsidR="004820FF" w:rsidRDefault="004820FF" w:rsidP="00AA04C6">
      <w:pPr>
        <w:jc w:val="both"/>
        <w:rPr>
          <w:rFonts w:ascii="Arial" w:hAnsi="Arial" w:cs="Arial"/>
          <w:sz w:val="20"/>
        </w:rPr>
      </w:pPr>
    </w:p>
    <w:p w14:paraId="2D23EEA6" w14:textId="14D2ED74" w:rsidR="00BC5B56" w:rsidRDefault="00BC5B56" w:rsidP="00AA04C6">
      <w:pPr>
        <w:jc w:val="both"/>
        <w:rPr>
          <w:rFonts w:ascii="Arial" w:hAnsi="Arial" w:cs="Arial"/>
          <w:sz w:val="20"/>
        </w:rPr>
      </w:pPr>
    </w:p>
    <w:p w14:paraId="4E67AD29" w14:textId="586F7C79" w:rsidR="00BC5B56" w:rsidRPr="00C513F1" w:rsidRDefault="00BC5B56" w:rsidP="00AA04C6">
      <w:pPr>
        <w:jc w:val="both"/>
        <w:rPr>
          <w:rFonts w:ascii="Arial" w:hAnsi="Arial" w:cs="Arial"/>
          <w:b/>
          <w:sz w:val="20"/>
        </w:rPr>
      </w:pPr>
      <w:r w:rsidRPr="00C513F1">
        <w:rPr>
          <w:rFonts w:ascii="Arial" w:hAnsi="Arial" w:cs="Arial"/>
          <w:b/>
          <w:sz w:val="20"/>
        </w:rPr>
        <w:t>Peligros asociados a la actividad</w:t>
      </w:r>
    </w:p>
    <w:p w14:paraId="48072192" w14:textId="2CA5984E" w:rsidR="004A7304" w:rsidRDefault="004A7304" w:rsidP="00AA04C6">
      <w:pPr>
        <w:jc w:val="both"/>
        <w:rPr>
          <w:rFonts w:ascii="Arial" w:hAnsi="Arial" w:cs="Arial"/>
          <w:sz w:val="20"/>
        </w:rPr>
      </w:pPr>
    </w:p>
    <w:p w14:paraId="2E051FA2" w14:textId="4F988AF5" w:rsidR="00D71FBE" w:rsidRDefault="004A7304" w:rsidP="00C513F1">
      <w:pPr>
        <w:pStyle w:val="Prrafodelista"/>
        <w:numPr>
          <w:ilvl w:val="0"/>
          <w:numId w:val="4"/>
        </w:numPr>
        <w:jc w:val="both"/>
        <w:rPr>
          <w:rFonts w:cs="Arial"/>
        </w:rPr>
      </w:pPr>
      <w:r>
        <w:rPr>
          <w:rFonts w:cs="Arial"/>
        </w:rPr>
        <w:t xml:space="preserve">Mecánico: </w:t>
      </w:r>
      <w:r w:rsidR="00C513F1">
        <w:rPr>
          <w:rFonts w:cs="Arial"/>
        </w:rPr>
        <w:t>cortes y laceraciones, por manipular varillas con rebabas o puntas afiladas, alambre de amarre o herramientas manuales</w:t>
      </w:r>
      <w:r w:rsidR="005A732B">
        <w:rPr>
          <w:rFonts w:cs="Arial"/>
        </w:rPr>
        <w:t>.</w:t>
      </w:r>
      <w:r w:rsidR="00C513F1">
        <w:rPr>
          <w:rFonts w:cs="Arial"/>
        </w:rPr>
        <w:t xml:space="preserve"> </w:t>
      </w:r>
      <w:r w:rsidR="00C513F1" w:rsidRPr="00C513F1">
        <w:rPr>
          <w:rFonts w:cs="Arial"/>
        </w:rPr>
        <w:t>Atrapamientos: contacto con disco de corte, esmeriles por ropa suelta que se atrape.</w:t>
      </w:r>
      <w:r w:rsidR="00C513F1">
        <w:rPr>
          <w:rFonts w:cs="Arial"/>
        </w:rPr>
        <w:t xml:space="preserve"> Golpes: por desplazamiento o manipulación de cargas.</w:t>
      </w:r>
    </w:p>
    <w:p w14:paraId="2A17B1A5" w14:textId="28EC4A3A" w:rsidR="00C513F1" w:rsidRPr="00C513F1" w:rsidRDefault="00737BAA" w:rsidP="00C513F1">
      <w:pPr>
        <w:pStyle w:val="Prrafodelista"/>
        <w:numPr>
          <w:ilvl w:val="0"/>
          <w:numId w:val="4"/>
        </w:numPr>
        <w:jc w:val="both"/>
        <w:rPr>
          <w:rFonts w:cs="Arial"/>
        </w:rPr>
      </w:pPr>
      <w:r>
        <w:rPr>
          <w:rFonts w:cs="Arial"/>
        </w:rPr>
        <w:t>Ergonómicos</w:t>
      </w:r>
      <w:r w:rsidR="00C513F1">
        <w:rPr>
          <w:rFonts w:cs="Arial"/>
        </w:rPr>
        <w:t xml:space="preserve">: sobreesfuerzos musculares, levantamiento manual de varillas pesadas, posturas inadecuadas, flexión prolongada de espalda, </w:t>
      </w:r>
      <w:r>
        <w:rPr>
          <w:rFonts w:cs="Arial"/>
        </w:rPr>
        <w:t>rodillas</w:t>
      </w:r>
      <w:r w:rsidR="00C513F1">
        <w:rPr>
          <w:rFonts w:cs="Arial"/>
        </w:rPr>
        <w:t xml:space="preserve"> o muñecas al amarra</w:t>
      </w:r>
      <w:r>
        <w:rPr>
          <w:rFonts w:cs="Arial"/>
        </w:rPr>
        <w:t>r o doblar acero,</w:t>
      </w:r>
    </w:p>
    <w:p w14:paraId="5EFA82BE" w14:textId="1A1E4371" w:rsidR="00164107" w:rsidRDefault="00737BAA" w:rsidP="004A7304">
      <w:pPr>
        <w:pStyle w:val="Prrafodelista"/>
        <w:numPr>
          <w:ilvl w:val="0"/>
          <w:numId w:val="4"/>
        </w:numPr>
        <w:jc w:val="both"/>
        <w:rPr>
          <w:rFonts w:cs="Arial"/>
        </w:rPr>
      </w:pPr>
      <w:r>
        <w:rPr>
          <w:rFonts w:cs="Arial"/>
        </w:rPr>
        <w:t>Físico: Ruido excesivo, vibraciones e impacto de objetos.</w:t>
      </w:r>
    </w:p>
    <w:p w14:paraId="160E16C0" w14:textId="1511C2A8" w:rsidR="00737BAA" w:rsidRDefault="00737BAA" w:rsidP="004A7304">
      <w:pPr>
        <w:pStyle w:val="Prrafodelista"/>
        <w:numPr>
          <w:ilvl w:val="0"/>
          <w:numId w:val="4"/>
        </w:numPr>
        <w:jc w:val="both"/>
        <w:rPr>
          <w:rFonts w:cs="Arial"/>
        </w:rPr>
      </w:pPr>
      <w:r>
        <w:rPr>
          <w:rFonts w:cs="Arial"/>
        </w:rPr>
        <w:t>Químicos: Inhalación de polvo o humos metálicos</w:t>
      </w:r>
    </w:p>
    <w:p w14:paraId="4A807163" w14:textId="5E95F35F" w:rsidR="00164107" w:rsidRDefault="00737BAA" w:rsidP="004A7304">
      <w:pPr>
        <w:pStyle w:val="Prrafodelista"/>
        <w:numPr>
          <w:ilvl w:val="0"/>
          <w:numId w:val="4"/>
        </w:numPr>
        <w:jc w:val="both"/>
        <w:rPr>
          <w:rFonts w:cs="Arial"/>
        </w:rPr>
      </w:pPr>
      <w:r>
        <w:rPr>
          <w:rFonts w:cs="Arial"/>
        </w:rPr>
        <w:t>Eléctrico: Descargas eléctricas.</w:t>
      </w:r>
    </w:p>
    <w:p w14:paraId="554A52A8" w14:textId="265AFCB5" w:rsidR="00164107" w:rsidRDefault="00164107" w:rsidP="004A7304">
      <w:pPr>
        <w:pStyle w:val="Prrafodelista"/>
        <w:numPr>
          <w:ilvl w:val="0"/>
          <w:numId w:val="4"/>
        </w:numPr>
        <w:jc w:val="both"/>
        <w:rPr>
          <w:rFonts w:cs="Arial"/>
        </w:rPr>
      </w:pPr>
      <w:r>
        <w:rPr>
          <w:rFonts w:cs="Arial"/>
        </w:rPr>
        <w:t>Biomecánico: Movimientos repetitivos</w:t>
      </w:r>
    </w:p>
    <w:p w14:paraId="0286CF5E" w14:textId="1D4A30C8" w:rsidR="00EF38D6" w:rsidRPr="001A382D" w:rsidRDefault="00EF38D6" w:rsidP="00EF38D6">
      <w:pPr>
        <w:pStyle w:val="Prrafodelista"/>
        <w:numPr>
          <w:ilvl w:val="0"/>
          <w:numId w:val="4"/>
        </w:numPr>
        <w:jc w:val="both"/>
        <w:rPr>
          <w:rFonts w:cs="Arial"/>
        </w:rPr>
      </w:pPr>
      <w:r w:rsidRPr="001A382D">
        <w:rPr>
          <w:rFonts w:cs="Arial"/>
        </w:rPr>
        <w:t>Psicosocial:</w:t>
      </w:r>
      <w:r w:rsidRPr="001A382D">
        <w:rPr>
          <w:rFonts w:cs="Arial"/>
          <w:color w:val="000000"/>
        </w:rPr>
        <w:t xml:space="preserve"> </w:t>
      </w:r>
      <w:r w:rsidRPr="001A382D">
        <w:rPr>
          <w:rFonts w:cs="Arial"/>
          <w:color w:val="000000"/>
          <w:lang w:val="es-ES"/>
        </w:rPr>
        <w:t>C</w:t>
      </w:r>
      <w:r w:rsidR="00AC077A">
        <w:rPr>
          <w:rFonts w:cs="Arial"/>
          <w:color w:val="000000"/>
          <w:lang w:val="es-ES"/>
        </w:rPr>
        <w:t>aracterísticas    del   grupo social</w:t>
      </w:r>
      <w:r w:rsidRPr="001A382D">
        <w:rPr>
          <w:rFonts w:cs="Arial"/>
          <w:color w:val="000000"/>
          <w:lang w:val="es-ES"/>
        </w:rPr>
        <w:t xml:space="preserve"> del trabajo (relaciones, cohesión, calidad de interacciones, trabajo en equipo</w:t>
      </w:r>
    </w:p>
    <w:p w14:paraId="77D57DF1" w14:textId="16B1C1D8" w:rsidR="00EF38D6" w:rsidRPr="001A382D" w:rsidRDefault="00EF38D6" w:rsidP="007F3914">
      <w:pPr>
        <w:pStyle w:val="Prrafodelista"/>
        <w:jc w:val="both"/>
        <w:rPr>
          <w:rFonts w:cs="Arial"/>
        </w:rPr>
      </w:pPr>
    </w:p>
    <w:p w14:paraId="19D5BAAF" w14:textId="1690C0C4" w:rsidR="00BC5B56" w:rsidRPr="001A382D" w:rsidRDefault="00BC5B56" w:rsidP="00AA04C6">
      <w:pPr>
        <w:jc w:val="both"/>
        <w:rPr>
          <w:rFonts w:ascii="Arial" w:hAnsi="Arial" w:cs="Arial"/>
          <w:sz w:val="20"/>
          <w:szCs w:val="20"/>
        </w:rPr>
      </w:pPr>
    </w:p>
    <w:p w14:paraId="4A3FE99B" w14:textId="5C013C8F" w:rsidR="00BC5B56" w:rsidRDefault="00BC5B56" w:rsidP="00AA04C6">
      <w:pPr>
        <w:jc w:val="both"/>
        <w:rPr>
          <w:rFonts w:ascii="Arial" w:hAnsi="Arial" w:cs="Arial"/>
          <w:sz w:val="20"/>
        </w:rPr>
      </w:pPr>
    </w:p>
    <w:p w14:paraId="367D2E77" w14:textId="73CCF16B" w:rsidR="00BC5B56" w:rsidRDefault="00BC5B56" w:rsidP="00AA04C6">
      <w:pPr>
        <w:jc w:val="both"/>
        <w:rPr>
          <w:rFonts w:ascii="Arial" w:hAnsi="Arial" w:cs="Arial"/>
          <w:sz w:val="20"/>
        </w:rPr>
      </w:pPr>
    </w:p>
    <w:p w14:paraId="18568631" w14:textId="164C09C1" w:rsidR="00BC5B56" w:rsidRDefault="00BC5B56" w:rsidP="00AA04C6">
      <w:pPr>
        <w:jc w:val="both"/>
        <w:rPr>
          <w:rFonts w:ascii="Arial" w:hAnsi="Arial" w:cs="Arial"/>
          <w:sz w:val="20"/>
        </w:rPr>
      </w:pPr>
      <w:r>
        <w:rPr>
          <w:rFonts w:ascii="Arial" w:hAnsi="Arial" w:cs="Arial"/>
          <w:sz w:val="20"/>
        </w:rPr>
        <w:t>Manejo de residuos</w:t>
      </w:r>
    </w:p>
    <w:p w14:paraId="21039E17" w14:textId="53566DF7" w:rsidR="00BC5B56" w:rsidRDefault="00BC5B56" w:rsidP="00AA04C6">
      <w:pPr>
        <w:jc w:val="both"/>
        <w:rPr>
          <w:rFonts w:ascii="Arial" w:hAnsi="Arial" w:cs="Arial"/>
          <w:sz w:val="20"/>
        </w:rPr>
      </w:pPr>
    </w:p>
    <w:p w14:paraId="35C577EB" w14:textId="4DB67FE8" w:rsidR="00BC5B56" w:rsidRPr="00737BAA" w:rsidRDefault="00737BAA" w:rsidP="00AA04C6">
      <w:pPr>
        <w:jc w:val="both"/>
        <w:rPr>
          <w:rFonts w:ascii="Arial" w:hAnsi="Arial" w:cs="Arial"/>
          <w:sz w:val="20"/>
          <w:szCs w:val="20"/>
        </w:rPr>
      </w:pPr>
      <w:r w:rsidRPr="00737BAA">
        <w:rPr>
          <w:rFonts w:ascii="Arial" w:hAnsi="Arial" w:cs="Arial"/>
          <w:sz w:val="20"/>
          <w:szCs w:val="20"/>
        </w:rPr>
        <w:t>Mantener los residuos organizados y evitar su dispersión en el área de trabajo.</w:t>
      </w:r>
    </w:p>
    <w:p w14:paraId="6D55CA09" w14:textId="7F25E92A" w:rsidR="00737BAA" w:rsidRPr="00737BAA" w:rsidRDefault="00737BAA" w:rsidP="00AA04C6">
      <w:pPr>
        <w:jc w:val="both"/>
        <w:rPr>
          <w:rFonts w:ascii="Arial" w:hAnsi="Arial" w:cs="Arial"/>
          <w:sz w:val="20"/>
          <w:szCs w:val="20"/>
        </w:rPr>
      </w:pPr>
    </w:p>
    <w:p w14:paraId="6C6EFC4C" w14:textId="45F06F9B" w:rsidR="00737BAA" w:rsidRPr="00737BAA" w:rsidRDefault="00737BAA" w:rsidP="00AA04C6">
      <w:pPr>
        <w:jc w:val="both"/>
        <w:rPr>
          <w:rFonts w:ascii="Arial" w:hAnsi="Arial" w:cs="Arial"/>
          <w:sz w:val="20"/>
          <w:szCs w:val="20"/>
        </w:rPr>
      </w:pPr>
      <w:r w:rsidRPr="00737BAA">
        <w:rPr>
          <w:rFonts w:ascii="Arial" w:hAnsi="Arial" w:cs="Arial"/>
          <w:sz w:val="20"/>
          <w:szCs w:val="20"/>
        </w:rPr>
        <w:t>Almacenamiento temporal:</w:t>
      </w:r>
    </w:p>
    <w:p w14:paraId="33F66833" w14:textId="1D13A848" w:rsidR="00737BAA" w:rsidRPr="00737BAA" w:rsidRDefault="00737BAA" w:rsidP="00AA04C6">
      <w:pPr>
        <w:jc w:val="both"/>
        <w:rPr>
          <w:rFonts w:ascii="Arial" w:hAnsi="Arial" w:cs="Arial"/>
          <w:sz w:val="20"/>
          <w:szCs w:val="20"/>
        </w:rPr>
      </w:pPr>
    </w:p>
    <w:p w14:paraId="162BA51B" w14:textId="0F732E0A" w:rsidR="00737BAA" w:rsidRDefault="00737BAA" w:rsidP="00737BAA">
      <w:pPr>
        <w:pStyle w:val="Prrafodelista"/>
        <w:numPr>
          <w:ilvl w:val="0"/>
          <w:numId w:val="4"/>
        </w:numPr>
        <w:jc w:val="both"/>
        <w:rPr>
          <w:rFonts w:cs="Arial"/>
        </w:rPr>
      </w:pPr>
      <w:r w:rsidRPr="00737BAA">
        <w:rPr>
          <w:rFonts w:cs="Arial"/>
        </w:rPr>
        <w:t>Recolectar</w:t>
      </w:r>
      <w:r>
        <w:rPr>
          <w:rFonts w:cs="Arial"/>
        </w:rPr>
        <w:t xml:space="preserve"> y reciclar</w:t>
      </w:r>
      <w:r w:rsidRPr="00737BAA">
        <w:rPr>
          <w:rFonts w:cs="Arial"/>
        </w:rPr>
        <w:t xml:space="preserve"> la chatarra metálica en un área designada, bajo techo.</w:t>
      </w:r>
    </w:p>
    <w:p w14:paraId="4023D1FC" w14:textId="77777777" w:rsidR="00737BAA" w:rsidRPr="00737BAA" w:rsidRDefault="00737BAA" w:rsidP="00737BAA">
      <w:pPr>
        <w:pStyle w:val="Prrafodelista"/>
        <w:jc w:val="both"/>
        <w:rPr>
          <w:rFonts w:cs="Arial"/>
        </w:rPr>
      </w:pPr>
    </w:p>
    <w:p w14:paraId="3054A3C6" w14:textId="30AC8370" w:rsidR="00737BAA" w:rsidRDefault="00737BAA" w:rsidP="00737BAA">
      <w:pPr>
        <w:pStyle w:val="Prrafodelista"/>
        <w:numPr>
          <w:ilvl w:val="0"/>
          <w:numId w:val="4"/>
        </w:numPr>
        <w:jc w:val="both"/>
        <w:rPr>
          <w:rFonts w:cs="Arial"/>
        </w:rPr>
      </w:pPr>
      <w:r w:rsidRPr="00737BAA">
        <w:rPr>
          <w:rFonts w:cs="Arial"/>
        </w:rPr>
        <w:t>Evitar mezclar chatarra con residuos orgánicos o de obra (concreto, madera, plástico)</w:t>
      </w:r>
    </w:p>
    <w:p w14:paraId="653B3D92" w14:textId="71BE054F" w:rsidR="00737BAA" w:rsidRPr="00737BAA" w:rsidRDefault="00737BAA" w:rsidP="00737BAA">
      <w:pPr>
        <w:jc w:val="both"/>
        <w:rPr>
          <w:rFonts w:cs="Arial"/>
        </w:rPr>
      </w:pPr>
    </w:p>
    <w:p w14:paraId="33F86646" w14:textId="6F4C0345" w:rsidR="00737BAA" w:rsidRPr="00737BAA" w:rsidRDefault="00737BAA" w:rsidP="00737BAA">
      <w:pPr>
        <w:pStyle w:val="Prrafodelista"/>
        <w:numPr>
          <w:ilvl w:val="0"/>
          <w:numId w:val="4"/>
        </w:numPr>
        <w:jc w:val="both"/>
        <w:rPr>
          <w:rFonts w:cs="Arial"/>
        </w:rPr>
      </w:pPr>
      <w:r>
        <w:rPr>
          <w:rFonts w:cs="Arial"/>
        </w:rPr>
        <w:t>Almacenar por aparte residuos peligrosos (discos de corte) en recipientes protegidos bajo techo e identificados</w:t>
      </w:r>
      <w:r w:rsidR="00AD1AE8">
        <w:rPr>
          <w:rFonts w:cs="Arial"/>
        </w:rPr>
        <w:t xml:space="preserve"> y disponerlas y entregarlas de acuerdo a la normativa.</w:t>
      </w:r>
    </w:p>
    <w:p w14:paraId="2E725C35" w14:textId="77777777" w:rsidR="00BC5B56" w:rsidRPr="00737BAA" w:rsidRDefault="00BC5B56" w:rsidP="00AA04C6">
      <w:pPr>
        <w:jc w:val="both"/>
        <w:rPr>
          <w:rFonts w:ascii="Arial" w:hAnsi="Arial" w:cs="Arial"/>
          <w:sz w:val="20"/>
          <w:szCs w:val="20"/>
        </w:rPr>
      </w:pPr>
    </w:p>
    <w:p w14:paraId="4A0C9F21" w14:textId="77777777" w:rsidR="00AA04C6" w:rsidRDefault="00AA04C6" w:rsidP="00AA04C6">
      <w:pPr>
        <w:jc w:val="both"/>
        <w:rPr>
          <w:rFonts w:ascii="Arial" w:hAnsi="Arial" w:cs="Arial"/>
          <w:sz w:val="20"/>
        </w:rPr>
      </w:pPr>
    </w:p>
    <w:p w14:paraId="757ACC34" w14:textId="62AED995" w:rsidR="00A51498" w:rsidRDefault="00A51498" w:rsidP="00AA04C6">
      <w:pPr>
        <w:jc w:val="both"/>
        <w:rPr>
          <w:rFonts w:ascii="Arial" w:hAnsi="Arial" w:cs="Arial"/>
          <w:sz w:val="20"/>
        </w:rPr>
      </w:pPr>
      <w:r>
        <w:rPr>
          <w:rFonts w:ascii="Arial" w:hAnsi="Arial" w:cs="Arial"/>
          <w:sz w:val="20"/>
        </w:rPr>
        <w:t>5. HERRAMIENTAS Y EQUIPOS</w:t>
      </w:r>
    </w:p>
    <w:p w14:paraId="2A5EF4B5" w14:textId="77777777" w:rsidR="00AA04C6" w:rsidRDefault="00AA04C6" w:rsidP="00AA04C6">
      <w:pPr>
        <w:jc w:val="both"/>
        <w:rPr>
          <w:rFonts w:ascii="Arial" w:hAnsi="Arial" w:cs="Arial"/>
          <w:sz w:val="20"/>
        </w:rPr>
      </w:pPr>
    </w:p>
    <w:p w14:paraId="37F8CDC1" w14:textId="1FA1CC25" w:rsidR="00A51498" w:rsidRDefault="00A51498" w:rsidP="00A51498">
      <w:pPr>
        <w:ind w:left="1416" w:hanging="1416"/>
        <w:rPr>
          <w:rFonts w:ascii="Arial" w:hAnsi="Arial" w:cs="Arial"/>
          <w:sz w:val="20"/>
          <w:szCs w:val="20"/>
          <w:lang w:val="es-CO"/>
        </w:rPr>
      </w:pPr>
      <w:r w:rsidRPr="00F021AF">
        <w:rPr>
          <w:rFonts w:ascii="Arial" w:hAnsi="Arial" w:cs="Arial"/>
          <w:sz w:val="20"/>
          <w:szCs w:val="20"/>
          <w:lang w:val="es-CO"/>
        </w:rPr>
        <w:t>Herramientas:</w:t>
      </w:r>
    </w:p>
    <w:p w14:paraId="1D217957" w14:textId="2D9F0251" w:rsidR="00AC077A" w:rsidRDefault="00AC077A" w:rsidP="00A51498">
      <w:pPr>
        <w:ind w:left="1416" w:hanging="1416"/>
        <w:rPr>
          <w:rFonts w:ascii="Arial" w:hAnsi="Arial" w:cs="Arial"/>
          <w:sz w:val="20"/>
          <w:szCs w:val="20"/>
          <w:lang w:val="es-CO"/>
        </w:rPr>
      </w:pPr>
    </w:p>
    <w:p w14:paraId="4828A595" w14:textId="3693B9C5" w:rsidR="00AC077A" w:rsidRDefault="00AC077A" w:rsidP="00AC077A">
      <w:pPr>
        <w:pStyle w:val="Prrafodelista"/>
        <w:numPr>
          <w:ilvl w:val="0"/>
          <w:numId w:val="4"/>
        </w:numPr>
        <w:rPr>
          <w:rFonts w:cs="Arial"/>
        </w:rPr>
      </w:pPr>
      <w:r>
        <w:rPr>
          <w:rFonts w:cs="Arial"/>
        </w:rPr>
        <w:t>Cizallas</w:t>
      </w:r>
    </w:p>
    <w:p w14:paraId="5C4A8E8F" w14:textId="2A762DCD" w:rsidR="00AC077A" w:rsidRDefault="00AC077A" w:rsidP="00AC077A">
      <w:pPr>
        <w:pStyle w:val="Prrafodelista"/>
        <w:numPr>
          <w:ilvl w:val="0"/>
          <w:numId w:val="4"/>
        </w:numPr>
        <w:rPr>
          <w:rFonts w:cs="Arial"/>
        </w:rPr>
      </w:pPr>
      <w:r>
        <w:rPr>
          <w:rFonts w:cs="Arial"/>
        </w:rPr>
        <w:t>Alicates</w:t>
      </w:r>
    </w:p>
    <w:p w14:paraId="12C7CF37" w14:textId="1998BEDB" w:rsidR="00AC077A" w:rsidRDefault="00AC077A" w:rsidP="00AC077A">
      <w:pPr>
        <w:pStyle w:val="Prrafodelista"/>
        <w:numPr>
          <w:ilvl w:val="0"/>
          <w:numId w:val="4"/>
        </w:numPr>
        <w:rPr>
          <w:rFonts w:cs="Arial"/>
        </w:rPr>
      </w:pPr>
      <w:r>
        <w:rPr>
          <w:rFonts w:cs="Arial"/>
        </w:rPr>
        <w:t>Cinta métrica</w:t>
      </w:r>
    </w:p>
    <w:p w14:paraId="13DE98F9" w14:textId="3694A9C8" w:rsidR="00AC077A" w:rsidRDefault="00AC077A" w:rsidP="00AC077A">
      <w:pPr>
        <w:pStyle w:val="Prrafodelista"/>
        <w:numPr>
          <w:ilvl w:val="0"/>
          <w:numId w:val="4"/>
        </w:numPr>
        <w:rPr>
          <w:rFonts w:cs="Arial"/>
        </w:rPr>
      </w:pPr>
      <w:r>
        <w:rPr>
          <w:rFonts w:cs="Arial"/>
        </w:rPr>
        <w:t>Martillo</w:t>
      </w:r>
    </w:p>
    <w:p w14:paraId="00422178" w14:textId="01AE4ABE" w:rsidR="00AC077A" w:rsidRDefault="00AC077A" w:rsidP="00AC077A">
      <w:pPr>
        <w:pStyle w:val="Prrafodelista"/>
        <w:numPr>
          <w:ilvl w:val="0"/>
          <w:numId w:val="4"/>
        </w:numPr>
        <w:rPr>
          <w:rFonts w:cs="Arial"/>
        </w:rPr>
      </w:pPr>
      <w:r>
        <w:rPr>
          <w:rFonts w:cs="Arial"/>
        </w:rPr>
        <w:t>Plomadas y niveles</w:t>
      </w:r>
    </w:p>
    <w:p w14:paraId="1676006A" w14:textId="2CE74384" w:rsidR="00AC077A" w:rsidRDefault="00AC077A" w:rsidP="00AC077A">
      <w:pPr>
        <w:pStyle w:val="Prrafodelista"/>
        <w:numPr>
          <w:ilvl w:val="0"/>
          <w:numId w:val="4"/>
        </w:numPr>
        <w:rPr>
          <w:rFonts w:cs="Arial"/>
        </w:rPr>
      </w:pPr>
      <w:r>
        <w:rPr>
          <w:rFonts w:cs="Arial"/>
        </w:rPr>
        <w:t xml:space="preserve">Llaves </w:t>
      </w:r>
      <w:r w:rsidR="00E32F34">
        <w:rPr>
          <w:rFonts w:cs="Arial"/>
        </w:rPr>
        <w:t>ajustables</w:t>
      </w:r>
    </w:p>
    <w:p w14:paraId="3F15DBB8" w14:textId="0B9D802D" w:rsidR="00434898" w:rsidRPr="00AC077A" w:rsidRDefault="00434898" w:rsidP="00AC077A">
      <w:pPr>
        <w:pStyle w:val="Prrafodelista"/>
        <w:numPr>
          <w:ilvl w:val="0"/>
          <w:numId w:val="4"/>
        </w:numPr>
        <w:rPr>
          <w:rFonts w:cs="Arial"/>
        </w:rPr>
      </w:pPr>
      <w:r>
        <w:rPr>
          <w:rFonts w:cs="Arial"/>
        </w:rPr>
        <w:t>Escuadras</w:t>
      </w:r>
    </w:p>
    <w:p w14:paraId="6DF1D9F1" w14:textId="77777777" w:rsidR="003D1F71" w:rsidRPr="00F021AF" w:rsidRDefault="003D1F71" w:rsidP="00A51498">
      <w:pPr>
        <w:ind w:left="1416" w:hanging="1416"/>
        <w:rPr>
          <w:rFonts w:ascii="Arial" w:hAnsi="Arial" w:cs="Arial"/>
          <w:sz w:val="20"/>
          <w:szCs w:val="20"/>
          <w:lang w:val="es-CO"/>
        </w:rPr>
      </w:pPr>
    </w:p>
    <w:p w14:paraId="5CA76CE6" w14:textId="0D2EF77E" w:rsidR="002F7DF4" w:rsidRDefault="002F7DF4" w:rsidP="002F7DF4">
      <w:pPr>
        <w:autoSpaceDE w:val="0"/>
        <w:autoSpaceDN w:val="0"/>
        <w:adjustRightInd w:val="0"/>
        <w:rPr>
          <w:rFonts w:ascii="Arial" w:eastAsiaTheme="minorHAnsi" w:hAnsi="Arial" w:cs="Arial"/>
          <w:b/>
          <w:bCs/>
          <w:sz w:val="20"/>
          <w:szCs w:val="20"/>
          <w:lang w:val="es-CO" w:eastAsia="en-US"/>
          <w14:ligatures w14:val="standardContextual"/>
        </w:rPr>
      </w:pPr>
      <w:r w:rsidRPr="002F7DF4">
        <w:rPr>
          <w:rFonts w:ascii="Arial" w:eastAsiaTheme="minorHAnsi" w:hAnsi="Arial" w:cs="Arial"/>
          <w:b/>
          <w:bCs/>
          <w:sz w:val="20"/>
          <w:szCs w:val="20"/>
          <w:lang w:val="es-CO" w:eastAsia="en-US"/>
          <w14:ligatures w14:val="standardContextual"/>
        </w:rPr>
        <w:t>Equipos:</w:t>
      </w:r>
    </w:p>
    <w:p w14:paraId="5DD9592A" w14:textId="4EF8F604" w:rsidR="00AD1AE8" w:rsidRDefault="00AD1AE8" w:rsidP="002F7DF4">
      <w:pPr>
        <w:autoSpaceDE w:val="0"/>
        <w:autoSpaceDN w:val="0"/>
        <w:adjustRightInd w:val="0"/>
        <w:rPr>
          <w:rFonts w:ascii="Arial" w:eastAsiaTheme="minorHAnsi" w:hAnsi="Arial" w:cs="Arial"/>
          <w:b/>
          <w:bCs/>
          <w:sz w:val="20"/>
          <w:szCs w:val="20"/>
          <w:lang w:val="es-CO" w:eastAsia="en-US"/>
          <w14:ligatures w14:val="standardContextual"/>
        </w:rPr>
      </w:pPr>
    </w:p>
    <w:p w14:paraId="4002D663" w14:textId="4AC310C0" w:rsidR="00AD1AE8" w:rsidRDefault="00AD1AE8" w:rsidP="00AD1AE8">
      <w:pPr>
        <w:pStyle w:val="Prrafodelista"/>
        <w:numPr>
          <w:ilvl w:val="0"/>
          <w:numId w:val="4"/>
        </w:numPr>
        <w:autoSpaceDE w:val="0"/>
        <w:autoSpaceDN w:val="0"/>
        <w:adjustRightInd w:val="0"/>
        <w:rPr>
          <w:rFonts w:cs="Arial"/>
          <w:b/>
          <w:bCs/>
        </w:rPr>
      </w:pPr>
      <w:r>
        <w:rPr>
          <w:rFonts w:cs="Arial"/>
          <w:b/>
          <w:bCs/>
        </w:rPr>
        <w:t>Pulidora</w:t>
      </w:r>
    </w:p>
    <w:p w14:paraId="38667B34" w14:textId="1A372144" w:rsidR="00AD1AE8" w:rsidRPr="00AD1AE8" w:rsidRDefault="00AD1AE8" w:rsidP="00AD1AE8">
      <w:pPr>
        <w:pStyle w:val="Prrafodelista"/>
        <w:numPr>
          <w:ilvl w:val="0"/>
          <w:numId w:val="4"/>
        </w:numPr>
        <w:autoSpaceDE w:val="0"/>
        <w:autoSpaceDN w:val="0"/>
        <w:adjustRightInd w:val="0"/>
        <w:rPr>
          <w:rFonts w:cs="Arial"/>
          <w:b/>
          <w:bCs/>
        </w:rPr>
      </w:pPr>
      <w:r>
        <w:rPr>
          <w:rFonts w:cs="Arial"/>
          <w:b/>
          <w:bCs/>
        </w:rPr>
        <w:t>Segueta</w:t>
      </w:r>
    </w:p>
    <w:p w14:paraId="393C1F61" w14:textId="77777777" w:rsidR="002F7DF4" w:rsidRDefault="002F7DF4" w:rsidP="002F7DF4">
      <w:pPr>
        <w:jc w:val="both"/>
        <w:rPr>
          <w:rFonts w:ascii="Arial" w:hAnsi="Arial" w:cs="Arial"/>
          <w:sz w:val="20"/>
          <w:szCs w:val="20"/>
        </w:rPr>
      </w:pPr>
    </w:p>
    <w:p w14:paraId="343B8675" w14:textId="77777777" w:rsidR="002F7DF4" w:rsidRPr="00F021AF" w:rsidRDefault="002F7DF4" w:rsidP="002F7DF4">
      <w:pPr>
        <w:ind w:left="1416" w:hanging="1416"/>
        <w:rPr>
          <w:rFonts w:ascii="Arial" w:hAnsi="Arial" w:cs="Arial"/>
          <w:sz w:val="20"/>
          <w:szCs w:val="20"/>
          <w:lang w:val="es-CO"/>
        </w:rPr>
      </w:pPr>
      <w:r w:rsidRPr="00F021AF">
        <w:rPr>
          <w:rFonts w:ascii="Arial" w:hAnsi="Arial" w:cs="Arial"/>
          <w:sz w:val="20"/>
          <w:szCs w:val="20"/>
          <w:lang w:val="es-CO"/>
        </w:rPr>
        <w:t>Materiales:</w:t>
      </w:r>
    </w:p>
    <w:p w14:paraId="488714F2" w14:textId="60E89BB2" w:rsidR="006762CD" w:rsidRDefault="006762CD" w:rsidP="006762CD">
      <w:pPr>
        <w:jc w:val="both"/>
        <w:rPr>
          <w:rFonts w:ascii="Arial" w:hAnsi="Arial" w:cs="Arial"/>
          <w:sz w:val="20"/>
        </w:rPr>
      </w:pPr>
    </w:p>
    <w:p w14:paraId="013B6F52" w14:textId="77777777" w:rsidR="006762CD" w:rsidRDefault="006762CD" w:rsidP="006762CD">
      <w:pPr>
        <w:jc w:val="both"/>
        <w:rPr>
          <w:rFonts w:ascii="Arial" w:hAnsi="Arial" w:cs="Arial"/>
          <w:sz w:val="20"/>
        </w:rPr>
      </w:pPr>
    </w:p>
    <w:p w14:paraId="602A4360" w14:textId="35717977" w:rsidR="006762CD" w:rsidRPr="006762CD" w:rsidRDefault="006762CD" w:rsidP="006762CD">
      <w:pPr>
        <w:pStyle w:val="Prrafodelista"/>
        <w:numPr>
          <w:ilvl w:val="0"/>
          <w:numId w:val="2"/>
        </w:numPr>
        <w:jc w:val="both"/>
        <w:rPr>
          <w:rFonts w:cs="Arial"/>
        </w:rPr>
      </w:pPr>
      <w:r w:rsidRPr="006762CD">
        <w:rPr>
          <w:rFonts w:cs="Arial"/>
        </w:rPr>
        <w:t>Varilla Corrugada 60000 PSI</w:t>
      </w:r>
    </w:p>
    <w:p w14:paraId="5067A89F" w14:textId="54C36BB3" w:rsidR="006762CD" w:rsidRPr="006762CD" w:rsidRDefault="006762CD" w:rsidP="006762CD">
      <w:pPr>
        <w:pStyle w:val="Prrafodelista"/>
        <w:numPr>
          <w:ilvl w:val="0"/>
          <w:numId w:val="2"/>
        </w:numPr>
        <w:jc w:val="both"/>
        <w:rPr>
          <w:rFonts w:cs="Arial"/>
        </w:rPr>
      </w:pPr>
      <w:r w:rsidRPr="006762CD">
        <w:rPr>
          <w:rFonts w:cs="Arial"/>
        </w:rPr>
        <w:t>Varilla Lisa 3/8”</w:t>
      </w:r>
    </w:p>
    <w:p w14:paraId="33BCAC89" w14:textId="201DFC59" w:rsidR="006762CD" w:rsidRPr="006762CD" w:rsidRDefault="006762CD" w:rsidP="006762CD">
      <w:pPr>
        <w:pStyle w:val="Prrafodelista"/>
        <w:numPr>
          <w:ilvl w:val="0"/>
          <w:numId w:val="2"/>
        </w:numPr>
        <w:jc w:val="both"/>
        <w:rPr>
          <w:rFonts w:cs="Arial"/>
        </w:rPr>
      </w:pPr>
      <w:r w:rsidRPr="006762CD">
        <w:rPr>
          <w:rFonts w:cs="Arial"/>
        </w:rPr>
        <w:t>Alambre Negro</w:t>
      </w:r>
    </w:p>
    <w:p w14:paraId="6833D643" w14:textId="69DACF10" w:rsidR="006762CD" w:rsidRPr="006762CD" w:rsidRDefault="006762CD" w:rsidP="006762CD">
      <w:pPr>
        <w:pStyle w:val="Prrafodelista"/>
        <w:numPr>
          <w:ilvl w:val="0"/>
          <w:numId w:val="2"/>
        </w:numPr>
        <w:jc w:val="both"/>
        <w:rPr>
          <w:rFonts w:cs="Arial"/>
        </w:rPr>
      </w:pPr>
      <w:r w:rsidRPr="006762CD">
        <w:rPr>
          <w:rFonts w:cs="Arial"/>
        </w:rPr>
        <w:t>Malla electrosoldada</w:t>
      </w:r>
    </w:p>
    <w:p w14:paraId="27AFC805" w14:textId="77777777" w:rsidR="006762CD" w:rsidRDefault="006762CD" w:rsidP="006762CD">
      <w:pPr>
        <w:jc w:val="both"/>
        <w:rPr>
          <w:rFonts w:ascii="Arial" w:hAnsi="Arial" w:cs="Arial"/>
          <w:sz w:val="20"/>
        </w:rPr>
      </w:pPr>
    </w:p>
    <w:p w14:paraId="1D992F13" w14:textId="77777777" w:rsidR="006762CD" w:rsidRDefault="006762CD" w:rsidP="006762CD">
      <w:pPr>
        <w:jc w:val="both"/>
        <w:rPr>
          <w:rFonts w:ascii="Arial" w:hAnsi="Arial" w:cs="Arial"/>
          <w:sz w:val="20"/>
        </w:rPr>
      </w:pPr>
    </w:p>
    <w:p w14:paraId="2DF53D40" w14:textId="48A33DEB" w:rsidR="002F7DF4" w:rsidRDefault="002F7DF4" w:rsidP="002F7DF4">
      <w:pPr>
        <w:jc w:val="both"/>
        <w:rPr>
          <w:rFonts w:ascii="Arial" w:hAnsi="Arial" w:cs="Arial"/>
          <w:sz w:val="20"/>
          <w:szCs w:val="20"/>
        </w:rPr>
      </w:pPr>
    </w:p>
    <w:p w14:paraId="398B43E0" w14:textId="3E6087D8" w:rsidR="006762CD" w:rsidRDefault="006762CD" w:rsidP="002F7DF4">
      <w:pPr>
        <w:jc w:val="both"/>
        <w:rPr>
          <w:rFonts w:ascii="Arial" w:hAnsi="Arial" w:cs="Arial"/>
          <w:sz w:val="20"/>
          <w:szCs w:val="20"/>
        </w:rPr>
      </w:pPr>
    </w:p>
    <w:p w14:paraId="18482E2E" w14:textId="77777777" w:rsidR="006762CD" w:rsidRPr="002F7DF4" w:rsidRDefault="006762CD" w:rsidP="002F7DF4">
      <w:pPr>
        <w:jc w:val="both"/>
        <w:rPr>
          <w:rFonts w:ascii="Arial" w:hAnsi="Arial" w:cs="Arial"/>
          <w:sz w:val="20"/>
          <w:szCs w:val="20"/>
        </w:rPr>
      </w:pPr>
    </w:p>
    <w:p w14:paraId="17DE901C" w14:textId="77777777" w:rsidR="00AA04C6" w:rsidRPr="006762CD" w:rsidRDefault="00AA04C6" w:rsidP="00AA04C6">
      <w:pPr>
        <w:jc w:val="both"/>
        <w:rPr>
          <w:rFonts w:ascii="Arial" w:hAnsi="Arial" w:cs="Arial"/>
          <w:b/>
          <w:sz w:val="20"/>
          <w:szCs w:val="22"/>
        </w:rPr>
      </w:pPr>
      <w:r w:rsidRPr="006762CD">
        <w:rPr>
          <w:rFonts w:ascii="Arial" w:hAnsi="Arial" w:cs="Arial"/>
          <w:b/>
          <w:bCs/>
          <w:sz w:val="20"/>
          <w:szCs w:val="22"/>
        </w:rPr>
        <w:t>5. DESARROLLO DEL PROCEDIMIENTO</w:t>
      </w:r>
      <w:r w:rsidRPr="006762CD">
        <w:rPr>
          <w:rFonts w:ascii="Arial" w:hAnsi="Arial" w:cs="Arial"/>
          <w:b/>
          <w:sz w:val="20"/>
          <w:szCs w:val="22"/>
        </w:rPr>
        <w:t>:</w:t>
      </w:r>
      <w:bookmarkStart w:id="8" w:name="_GoBack"/>
      <w:bookmarkEnd w:id="8"/>
    </w:p>
    <w:p w14:paraId="504B392B" w14:textId="77777777" w:rsidR="00AA04C6" w:rsidRDefault="00AA04C6" w:rsidP="00AA04C6">
      <w:pPr>
        <w:jc w:val="both"/>
        <w:rPr>
          <w:rFonts w:ascii="Arial" w:hAnsi="Arial" w:cs="Arial"/>
          <w:b/>
          <w:sz w:val="20"/>
          <w:szCs w:val="22"/>
        </w:rPr>
      </w:pPr>
    </w:p>
    <w:p w14:paraId="70DD0CE5" w14:textId="54A9E92D" w:rsidR="00AA04C6" w:rsidRDefault="00AA04C6" w:rsidP="00AA04C6">
      <w:pPr>
        <w:jc w:val="both"/>
        <w:rPr>
          <w:rFonts w:ascii="Arial" w:hAnsi="Arial" w:cs="Arial"/>
          <w:sz w:val="20"/>
        </w:rPr>
      </w:pPr>
      <w:r>
        <w:rPr>
          <w:rFonts w:ascii="Arial" w:hAnsi="Arial" w:cs="Arial"/>
          <w:sz w:val="20"/>
        </w:rPr>
        <w:t>Las siguientes son las actividades que se van a llevar a cabo para este procedimiento:</w:t>
      </w:r>
    </w:p>
    <w:p w14:paraId="15635491" w14:textId="4EF83DF8" w:rsidR="006762CD" w:rsidRDefault="006762CD" w:rsidP="00AA04C6">
      <w:pPr>
        <w:jc w:val="both"/>
        <w:rPr>
          <w:rFonts w:ascii="Arial" w:hAnsi="Arial" w:cs="Arial"/>
          <w:sz w:val="20"/>
        </w:rPr>
      </w:pPr>
    </w:p>
    <w:p w14:paraId="246E425D" w14:textId="77777777" w:rsidR="006762CD" w:rsidRDefault="006762CD" w:rsidP="00AA04C6">
      <w:pPr>
        <w:jc w:val="both"/>
        <w:rPr>
          <w:rFonts w:ascii="Arial" w:hAnsi="Arial" w:cs="Arial"/>
          <w:sz w:val="20"/>
        </w:rPr>
      </w:pPr>
    </w:p>
    <w:p w14:paraId="6AF2CBB0" w14:textId="52FD72C3" w:rsidR="006762CD" w:rsidRPr="006762CD" w:rsidRDefault="006762CD" w:rsidP="006762CD">
      <w:pPr>
        <w:pStyle w:val="Ttulo5"/>
        <w:rPr>
          <w:b/>
          <w:color w:val="auto"/>
        </w:rPr>
      </w:pPr>
      <w:r w:rsidRPr="006762CD">
        <w:rPr>
          <w:b/>
          <w:color w:val="auto"/>
        </w:rPr>
        <w:t>5.1. ACERO DE REFUERZO</w:t>
      </w:r>
    </w:p>
    <w:p w14:paraId="7F7D1313" w14:textId="77777777" w:rsidR="006762CD" w:rsidRDefault="006762CD" w:rsidP="006762CD">
      <w:pPr>
        <w:jc w:val="both"/>
        <w:rPr>
          <w:rFonts w:ascii="Arial" w:hAnsi="Arial" w:cs="Arial"/>
          <w:sz w:val="20"/>
        </w:rPr>
      </w:pPr>
    </w:p>
    <w:p w14:paraId="7C51AEB8" w14:textId="77777777" w:rsidR="006762CD" w:rsidRDefault="006762CD" w:rsidP="006762CD">
      <w:pPr>
        <w:jc w:val="both"/>
        <w:rPr>
          <w:rFonts w:ascii="Arial" w:hAnsi="Arial" w:cs="Arial"/>
          <w:sz w:val="20"/>
        </w:rPr>
      </w:pPr>
      <w:r>
        <w:rPr>
          <w:rFonts w:ascii="Arial" w:hAnsi="Arial" w:cs="Arial"/>
          <w:sz w:val="20"/>
        </w:rPr>
        <w:t>Consistirá en la selección, suministro, almacenamiento, corte, figuración o doblamiento, colocación y fijación del acero de refuerzo en obras de concreto, del tamaño, forma, calidad y cantidad establecidos y los planos de construcción.</w:t>
      </w:r>
    </w:p>
    <w:p w14:paraId="64A8BB8F" w14:textId="77777777" w:rsidR="006762CD" w:rsidRDefault="006762CD" w:rsidP="006762CD">
      <w:pPr>
        <w:jc w:val="both"/>
        <w:rPr>
          <w:rFonts w:ascii="Arial" w:hAnsi="Arial" w:cs="Arial"/>
          <w:sz w:val="20"/>
        </w:rPr>
      </w:pPr>
    </w:p>
    <w:p w14:paraId="38303A63" w14:textId="77777777" w:rsidR="006762CD" w:rsidRDefault="006762CD" w:rsidP="006762CD">
      <w:pPr>
        <w:jc w:val="both"/>
        <w:rPr>
          <w:rFonts w:ascii="Arial" w:hAnsi="Arial" w:cs="Arial"/>
          <w:sz w:val="20"/>
        </w:rPr>
      </w:pPr>
      <w:r>
        <w:rPr>
          <w:rFonts w:ascii="Arial" w:hAnsi="Arial" w:cs="Arial"/>
          <w:sz w:val="20"/>
        </w:rPr>
        <w:t>Entre las obras de concreto que requieren acero de refuerzo figuran:</w:t>
      </w:r>
    </w:p>
    <w:p w14:paraId="2D3CAED9" w14:textId="77777777" w:rsidR="006762CD" w:rsidRDefault="006762CD" w:rsidP="006762CD">
      <w:pPr>
        <w:jc w:val="both"/>
        <w:rPr>
          <w:rFonts w:ascii="Arial" w:hAnsi="Arial" w:cs="Arial"/>
          <w:sz w:val="20"/>
        </w:rPr>
      </w:pPr>
    </w:p>
    <w:p w14:paraId="0C0C8E3B" w14:textId="77777777" w:rsidR="006762CD" w:rsidRDefault="006762CD" w:rsidP="006762CD">
      <w:pPr>
        <w:numPr>
          <w:ilvl w:val="0"/>
          <w:numId w:val="5"/>
        </w:numPr>
        <w:jc w:val="both"/>
        <w:rPr>
          <w:rFonts w:ascii="Arial" w:hAnsi="Arial" w:cs="Arial"/>
          <w:sz w:val="20"/>
        </w:rPr>
      </w:pPr>
      <w:r>
        <w:rPr>
          <w:rFonts w:ascii="Arial" w:hAnsi="Arial" w:cs="Arial"/>
          <w:sz w:val="20"/>
        </w:rPr>
        <w:t>Estructuras de edificios</w:t>
      </w:r>
    </w:p>
    <w:p w14:paraId="58B92747" w14:textId="77777777" w:rsidR="006762CD" w:rsidRDefault="006762CD" w:rsidP="006762CD">
      <w:pPr>
        <w:numPr>
          <w:ilvl w:val="0"/>
          <w:numId w:val="5"/>
        </w:numPr>
        <w:jc w:val="both"/>
        <w:rPr>
          <w:rFonts w:ascii="Arial" w:hAnsi="Arial" w:cs="Arial"/>
          <w:sz w:val="20"/>
        </w:rPr>
      </w:pPr>
      <w:r>
        <w:rPr>
          <w:rFonts w:ascii="Arial" w:hAnsi="Arial" w:cs="Arial"/>
          <w:sz w:val="20"/>
        </w:rPr>
        <w:t>Vías</w:t>
      </w:r>
    </w:p>
    <w:p w14:paraId="5224B153" w14:textId="77777777" w:rsidR="006762CD" w:rsidRDefault="006762CD" w:rsidP="006762CD">
      <w:pPr>
        <w:numPr>
          <w:ilvl w:val="0"/>
          <w:numId w:val="5"/>
        </w:numPr>
        <w:jc w:val="both"/>
        <w:rPr>
          <w:rFonts w:ascii="Arial" w:hAnsi="Arial" w:cs="Arial"/>
          <w:sz w:val="20"/>
        </w:rPr>
      </w:pPr>
      <w:r>
        <w:rPr>
          <w:rFonts w:ascii="Arial" w:hAnsi="Arial" w:cs="Arial"/>
          <w:sz w:val="20"/>
        </w:rPr>
        <w:t>Bases para bombas</w:t>
      </w:r>
    </w:p>
    <w:p w14:paraId="64B39185" w14:textId="77777777" w:rsidR="006762CD" w:rsidRDefault="006762CD" w:rsidP="006762CD">
      <w:pPr>
        <w:numPr>
          <w:ilvl w:val="0"/>
          <w:numId w:val="5"/>
        </w:numPr>
        <w:jc w:val="both"/>
        <w:rPr>
          <w:rFonts w:ascii="Arial" w:hAnsi="Arial" w:cs="Arial"/>
          <w:sz w:val="20"/>
        </w:rPr>
      </w:pPr>
      <w:r>
        <w:rPr>
          <w:rFonts w:ascii="Arial" w:hAnsi="Arial" w:cs="Arial"/>
          <w:sz w:val="20"/>
        </w:rPr>
        <w:t>Cárcamos</w:t>
      </w:r>
    </w:p>
    <w:p w14:paraId="57E28963" w14:textId="77777777" w:rsidR="006762CD" w:rsidRDefault="006762CD" w:rsidP="006762CD">
      <w:pPr>
        <w:numPr>
          <w:ilvl w:val="0"/>
          <w:numId w:val="5"/>
        </w:numPr>
        <w:jc w:val="both"/>
        <w:rPr>
          <w:rFonts w:ascii="Arial" w:hAnsi="Arial" w:cs="Arial"/>
          <w:sz w:val="20"/>
        </w:rPr>
      </w:pPr>
      <w:r>
        <w:rPr>
          <w:rFonts w:ascii="Arial" w:hAnsi="Arial" w:cs="Arial"/>
          <w:sz w:val="20"/>
        </w:rPr>
        <w:t>Bases para soporte de tubería</w:t>
      </w:r>
    </w:p>
    <w:p w14:paraId="28BD6E49" w14:textId="77777777" w:rsidR="006762CD" w:rsidRDefault="006762CD" w:rsidP="006762CD">
      <w:pPr>
        <w:numPr>
          <w:ilvl w:val="0"/>
          <w:numId w:val="5"/>
        </w:numPr>
        <w:jc w:val="both"/>
        <w:rPr>
          <w:rFonts w:ascii="Arial" w:hAnsi="Arial" w:cs="Arial"/>
          <w:sz w:val="20"/>
        </w:rPr>
      </w:pPr>
      <w:r>
        <w:rPr>
          <w:rFonts w:ascii="Arial" w:hAnsi="Arial" w:cs="Arial"/>
          <w:sz w:val="20"/>
        </w:rPr>
        <w:t>Cajas de inspección</w:t>
      </w:r>
    </w:p>
    <w:p w14:paraId="063CBFC3" w14:textId="77777777" w:rsidR="006762CD" w:rsidRDefault="006762CD" w:rsidP="006762CD">
      <w:pPr>
        <w:numPr>
          <w:ilvl w:val="0"/>
          <w:numId w:val="5"/>
        </w:numPr>
        <w:jc w:val="both"/>
        <w:rPr>
          <w:rFonts w:ascii="Arial" w:hAnsi="Arial" w:cs="Arial"/>
          <w:sz w:val="20"/>
        </w:rPr>
      </w:pPr>
      <w:r>
        <w:rPr>
          <w:rFonts w:ascii="Arial" w:hAnsi="Arial" w:cs="Arial"/>
          <w:sz w:val="20"/>
        </w:rPr>
        <w:t xml:space="preserve">Placas piso y peatonales </w:t>
      </w:r>
    </w:p>
    <w:p w14:paraId="63955C20" w14:textId="77777777" w:rsidR="006762CD" w:rsidRDefault="006762CD" w:rsidP="006762CD">
      <w:pPr>
        <w:numPr>
          <w:ilvl w:val="0"/>
          <w:numId w:val="5"/>
        </w:numPr>
        <w:jc w:val="both"/>
        <w:rPr>
          <w:rFonts w:ascii="Arial" w:hAnsi="Arial" w:cs="Arial"/>
          <w:sz w:val="20"/>
        </w:rPr>
      </w:pPr>
      <w:r>
        <w:rPr>
          <w:rFonts w:ascii="Arial" w:hAnsi="Arial" w:cs="Arial"/>
          <w:sz w:val="20"/>
        </w:rPr>
        <w:t>Muros en concreto</w:t>
      </w:r>
    </w:p>
    <w:p w14:paraId="73FC31FB" w14:textId="77777777" w:rsidR="006762CD" w:rsidRDefault="006762CD" w:rsidP="006762CD">
      <w:pPr>
        <w:numPr>
          <w:ilvl w:val="0"/>
          <w:numId w:val="5"/>
        </w:numPr>
        <w:jc w:val="both"/>
        <w:rPr>
          <w:rFonts w:ascii="Arial" w:hAnsi="Arial" w:cs="Arial"/>
          <w:sz w:val="20"/>
        </w:rPr>
      </w:pPr>
      <w:r>
        <w:rPr>
          <w:rFonts w:ascii="Arial" w:hAnsi="Arial" w:cs="Arial"/>
          <w:sz w:val="20"/>
        </w:rPr>
        <w:t>Diques de almacenamiento</w:t>
      </w:r>
    </w:p>
    <w:p w14:paraId="2D165BC7" w14:textId="77777777" w:rsidR="006762CD" w:rsidRDefault="006762CD" w:rsidP="006762CD">
      <w:pPr>
        <w:numPr>
          <w:ilvl w:val="0"/>
          <w:numId w:val="5"/>
        </w:numPr>
        <w:jc w:val="both"/>
        <w:rPr>
          <w:rFonts w:ascii="Arial" w:hAnsi="Arial" w:cs="Arial"/>
          <w:sz w:val="20"/>
        </w:rPr>
      </w:pPr>
      <w:r>
        <w:rPr>
          <w:rFonts w:ascii="Arial" w:hAnsi="Arial" w:cs="Arial"/>
          <w:sz w:val="20"/>
        </w:rPr>
        <w:t>Andenes y sardineles</w:t>
      </w:r>
    </w:p>
    <w:p w14:paraId="4DCBA2DB" w14:textId="77777777" w:rsidR="006762CD" w:rsidRDefault="006762CD" w:rsidP="006762CD">
      <w:pPr>
        <w:numPr>
          <w:ilvl w:val="0"/>
          <w:numId w:val="5"/>
        </w:numPr>
        <w:jc w:val="both"/>
        <w:rPr>
          <w:rFonts w:ascii="Arial" w:hAnsi="Arial" w:cs="Arial"/>
          <w:sz w:val="20"/>
        </w:rPr>
      </w:pPr>
      <w:r>
        <w:rPr>
          <w:rFonts w:ascii="Arial" w:hAnsi="Arial" w:cs="Arial"/>
          <w:sz w:val="20"/>
        </w:rPr>
        <w:t>Lastrado para tuberías</w:t>
      </w:r>
    </w:p>
    <w:p w14:paraId="183382EE" w14:textId="77777777" w:rsidR="006762CD" w:rsidRDefault="006762CD" w:rsidP="006762CD">
      <w:pPr>
        <w:numPr>
          <w:ilvl w:val="0"/>
          <w:numId w:val="5"/>
        </w:numPr>
        <w:jc w:val="both"/>
        <w:rPr>
          <w:rFonts w:ascii="Arial" w:hAnsi="Arial" w:cs="Arial"/>
          <w:sz w:val="20"/>
        </w:rPr>
      </w:pPr>
      <w:r>
        <w:rPr>
          <w:rFonts w:ascii="Arial" w:hAnsi="Arial" w:cs="Arial"/>
          <w:sz w:val="20"/>
        </w:rPr>
        <w:t>Casetas para válvulas</w:t>
      </w:r>
    </w:p>
    <w:p w14:paraId="0B328FFF" w14:textId="77777777" w:rsidR="006762CD" w:rsidRDefault="006762CD" w:rsidP="006762CD">
      <w:pPr>
        <w:numPr>
          <w:ilvl w:val="0"/>
          <w:numId w:val="5"/>
        </w:numPr>
        <w:jc w:val="both"/>
        <w:rPr>
          <w:rFonts w:ascii="Arial" w:hAnsi="Arial" w:cs="Arial"/>
          <w:sz w:val="20"/>
        </w:rPr>
      </w:pPr>
      <w:r>
        <w:rPr>
          <w:rFonts w:ascii="Arial" w:hAnsi="Arial" w:cs="Arial"/>
          <w:sz w:val="20"/>
        </w:rPr>
        <w:t>Bunkers</w:t>
      </w:r>
    </w:p>
    <w:p w14:paraId="2DCAF192" w14:textId="77777777" w:rsidR="006762CD" w:rsidRDefault="006762CD" w:rsidP="006762CD">
      <w:pPr>
        <w:numPr>
          <w:ilvl w:val="0"/>
          <w:numId w:val="5"/>
        </w:numPr>
        <w:jc w:val="both"/>
        <w:rPr>
          <w:rFonts w:ascii="Arial" w:hAnsi="Arial" w:cs="Arial"/>
          <w:sz w:val="20"/>
        </w:rPr>
      </w:pPr>
      <w:r>
        <w:rPr>
          <w:rFonts w:ascii="Arial" w:hAnsi="Arial" w:cs="Arial"/>
          <w:sz w:val="20"/>
        </w:rPr>
        <w:t>Caseta de rectificadores</w:t>
      </w:r>
    </w:p>
    <w:p w14:paraId="5DA22FE6" w14:textId="77777777" w:rsidR="006762CD" w:rsidRDefault="006762CD" w:rsidP="006762CD">
      <w:pPr>
        <w:jc w:val="both"/>
        <w:rPr>
          <w:rFonts w:ascii="Arial" w:hAnsi="Arial" w:cs="Arial"/>
          <w:sz w:val="20"/>
        </w:rPr>
      </w:pPr>
    </w:p>
    <w:p w14:paraId="32147DCC" w14:textId="77777777" w:rsidR="006762CD" w:rsidRDefault="006762CD" w:rsidP="006762CD">
      <w:pPr>
        <w:jc w:val="both"/>
        <w:rPr>
          <w:rFonts w:ascii="Arial" w:hAnsi="Arial" w:cs="Arial"/>
          <w:sz w:val="20"/>
        </w:rPr>
      </w:pPr>
    </w:p>
    <w:p w14:paraId="572ABC85" w14:textId="77777777" w:rsidR="006762CD" w:rsidRPr="00EE7C39" w:rsidRDefault="006762CD" w:rsidP="006762CD">
      <w:pPr>
        <w:pStyle w:val="Ttulo5"/>
        <w:rPr>
          <w:color w:val="auto"/>
        </w:rPr>
      </w:pPr>
      <w:r w:rsidRPr="00EE7C39">
        <w:rPr>
          <w:color w:val="auto"/>
        </w:rPr>
        <w:t>MATERIALES</w:t>
      </w:r>
    </w:p>
    <w:p w14:paraId="1D8F2A1D" w14:textId="77777777" w:rsidR="006762CD" w:rsidRPr="00EE7C39" w:rsidRDefault="006762CD" w:rsidP="006762CD">
      <w:pPr>
        <w:jc w:val="both"/>
        <w:rPr>
          <w:rFonts w:ascii="Arial" w:hAnsi="Arial" w:cs="Arial"/>
          <w:sz w:val="20"/>
        </w:rPr>
      </w:pPr>
    </w:p>
    <w:p w14:paraId="184F4E50" w14:textId="77777777" w:rsidR="006762CD" w:rsidRPr="00EE7C39" w:rsidRDefault="006762CD" w:rsidP="006762CD">
      <w:pPr>
        <w:pStyle w:val="Ttulo5"/>
        <w:rPr>
          <w:color w:val="auto"/>
        </w:rPr>
      </w:pPr>
      <w:r w:rsidRPr="00EE7C39">
        <w:rPr>
          <w:color w:val="auto"/>
        </w:rPr>
        <w:t>Varillas Corrugadas</w:t>
      </w:r>
    </w:p>
    <w:p w14:paraId="357C1A3F" w14:textId="77777777" w:rsidR="006762CD" w:rsidRDefault="006762CD" w:rsidP="006762CD">
      <w:pPr>
        <w:jc w:val="both"/>
        <w:rPr>
          <w:rFonts w:ascii="Arial" w:hAnsi="Arial" w:cs="Arial"/>
          <w:sz w:val="20"/>
        </w:rPr>
      </w:pPr>
      <w:r>
        <w:rPr>
          <w:rFonts w:ascii="Arial" w:hAnsi="Arial" w:cs="Arial"/>
          <w:sz w:val="20"/>
        </w:rPr>
        <w:t>Estas varillas deberán ser de acero grado 60 y deberán cumplir con los requisitos establecidos en la norma ICONTEC  248.</w:t>
      </w:r>
    </w:p>
    <w:p w14:paraId="7507ABCA" w14:textId="77777777" w:rsidR="006762CD" w:rsidRPr="00EE7C39" w:rsidRDefault="006762CD" w:rsidP="006762CD">
      <w:pPr>
        <w:jc w:val="both"/>
        <w:rPr>
          <w:rFonts w:ascii="Arial" w:hAnsi="Arial" w:cs="Arial"/>
          <w:sz w:val="20"/>
        </w:rPr>
      </w:pPr>
    </w:p>
    <w:p w14:paraId="42565A78" w14:textId="77777777" w:rsidR="006762CD" w:rsidRPr="00EE7C39" w:rsidRDefault="006762CD" w:rsidP="006762CD">
      <w:pPr>
        <w:pStyle w:val="Ttulo5"/>
        <w:rPr>
          <w:color w:val="auto"/>
        </w:rPr>
      </w:pPr>
      <w:r w:rsidRPr="00EE7C39">
        <w:rPr>
          <w:color w:val="auto"/>
        </w:rPr>
        <w:t>Varillas Lisas</w:t>
      </w:r>
    </w:p>
    <w:p w14:paraId="05D991A0" w14:textId="77777777" w:rsidR="006762CD" w:rsidRDefault="006762CD" w:rsidP="006762CD">
      <w:pPr>
        <w:jc w:val="both"/>
        <w:rPr>
          <w:rFonts w:ascii="Arial" w:hAnsi="Arial" w:cs="Arial"/>
          <w:sz w:val="20"/>
        </w:rPr>
      </w:pPr>
      <w:r>
        <w:rPr>
          <w:rFonts w:ascii="Arial" w:hAnsi="Arial" w:cs="Arial"/>
          <w:sz w:val="20"/>
        </w:rPr>
        <w:t>Estas  varillas deberán ser de acero grado estructural, tipo Acerías Paz del Rió S.A. o varillas equivalentes aprobadas por la interventoría. Las varillas deberán cumplir la norma ICONTEC 161.</w:t>
      </w:r>
    </w:p>
    <w:p w14:paraId="06B46D69" w14:textId="77777777" w:rsidR="006762CD" w:rsidRDefault="006762CD" w:rsidP="006762CD">
      <w:pPr>
        <w:jc w:val="both"/>
        <w:rPr>
          <w:rFonts w:ascii="Arial" w:hAnsi="Arial" w:cs="Arial"/>
          <w:sz w:val="20"/>
        </w:rPr>
      </w:pPr>
    </w:p>
    <w:p w14:paraId="52D61728" w14:textId="77777777" w:rsidR="006762CD" w:rsidRPr="00EE7C39" w:rsidRDefault="006762CD" w:rsidP="006762CD">
      <w:pPr>
        <w:pStyle w:val="Ttulo5"/>
        <w:rPr>
          <w:color w:val="auto"/>
        </w:rPr>
      </w:pPr>
      <w:r w:rsidRPr="00EE7C39">
        <w:rPr>
          <w:color w:val="auto"/>
        </w:rPr>
        <w:t>ENSAYOS</w:t>
      </w:r>
    </w:p>
    <w:p w14:paraId="7A433457" w14:textId="77777777" w:rsidR="006762CD" w:rsidRDefault="006762CD" w:rsidP="006762CD">
      <w:pPr>
        <w:jc w:val="both"/>
        <w:rPr>
          <w:rFonts w:ascii="Arial" w:hAnsi="Arial" w:cs="Arial"/>
          <w:sz w:val="20"/>
        </w:rPr>
      </w:pPr>
    </w:p>
    <w:p w14:paraId="7F3BF380" w14:textId="77777777" w:rsidR="006762CD" w:rsidRDefault="006762CD" w:rsidP="006762CD">
      <w:pPr>
        <w:jc w:val="both"/>
        <w:rPr>
          <w:rFonts w:ascii="Arial" w:hAnsi="Arial" w:cs="Arial"/>
          <w:sz w:val="20"/>
        </w:rPr>
      </w:pPr>
      <w:r>
        <w:rPr>
          <w:rFonts w:ascii="Arial" w:hAnsi="Arial" w:cs="Arial"/>
          <w:sz w:val="20"/>
        </w:rPr>
        <w:t>Se deberá suministrar a la interventoría una copia certificada de los análisis químicos y pruebas físicas por el fabricante para cada lote, o el numero de identificación del acero correspondiente a los lotes de refuerzo hechos para l a obra.</w:t>
      </w:r>
    </w:p>
    <w:p w14:paraId="39F9661E" w14:textId="77777777" w:rsidR="006762CD" w:rsidRDefault="006762CD" w:rsidP="006762CD">
      <w:pPr>
        <w:jc w:val="both"/>
        <w:rPr>
          <w:rFonts w:ascii="Arial" w:hAnsi="Arial" w:cs="Arial"/>
          <w:sz w:val="20"/>
        </w:rPr>
      </w:pPr>
    </w:p>
    <w:p w14:paraId="2FCF670A" w14:textId="77777777" w:rsidR="006762CD" w:rsidRDefault="006762CD" w:rsidP="006762CD">
      <w:pPr>
        <w:jc w:val="both"/>
        <w:rPr>
          <w:rFonts w:ascii="Arial" w:hAnsi="Arial" w:cs="Arial"/>
          <w:sz w:val="20"/>
        </w:rPr>
      </w:pPr>
    </w:p>
    <w:p w14:paraId="42B0B1D1" w14:textId="06652D03" w:rsidR="006762CD" w:rsidRPr="00EE7C39" w:rsidRDefault="00EE7C39" w:rsidP="006762CD">
      <w:pPr>
        <w:pStyle w:val="Ttulo5"/>
        <w:rPr>
          <w:color w:val="auto"/>
        </w:rPr>
      </w:pPr>
      <w:r>
        <w:rPr>
          <w:color w:val="auto"/>
        </w:rPr>
        <w:t xml:space="preserve">5.2 </w:t>
      </w:r>
      <w:r w:rsidR="006762CD" w:rsidRPr="00EE7C39">
        <w:rPr>
          <w:color w:val="auto"/>
        </w:rPr>
        <w:t>SUMINISTRO Y ALMACENAMIENTO</w:t>
      </w:r>
    </w:p>
    <w:p w14:paraId="0FA267D6" w14:textId="77777777" w:rsidR="006762CD" w:rsidRDefault="006762CD" w:rsidP="006762CD">
      <w:pPr>
        <w:jc w:val="both"/>
        <w:rPr>
          <w:rFonts w:ascii="Arial" w:hAnsi="Arial" w:cs="Arial"/>
          <w:b/>
          <w:bCs/>
          <w:sz w:val="20"/>
        </w:rPr>
      </w:pPr>
    </w:p>
    <w:p w14:paraId="6476261A" w14:textId="77777777" w:rsidR="006762CD" w:rsidRDefault="006762CD" w:rsidP="006762CD">
      <w:pPr>
        <w:jc w:val="both"/>
        <w:rPr>
          <w:rFonts w:ascii="Arial" w:hAnsi="Arial" w:cs="Arial"/>
          <w:sz w:val="20"/>
        </w:rPr>
      </w:pPr>
      <w:r>
        <w:rPr>
          <w:rFonts w:ascii="Arial" w:hAnsi="Arial" w:cs="Arial"/>
          <w:sz w:val="20"/>
        </w:rPr>
        <w:t>Las varillas se deberán transportar y almacenar en forma ordenada; no se deberán colocar directamente contra el suelo, y se deberán agrupar y marcar debidamente de acuerdo con el tamaño, forma y tipo de refuerzo. Los cortes de las varillas deben protegerse para evitar la corrosión durante el almacenamiento.</w:t>
      </w:r>
    </w:p>
    <w:p w14:paraId="23A0977A" w14:textId="6EE8682C" w:rsidR="006762CD" w:rsidRDefault="006762CD" w:rsidP="006762CD">
      <w:pPr>
        <w:jc w:val="both"/>
        <w:rPr>
          <w:rFonts w:ascii="Arial" w:hAnsi="Arial" w:cs="Arial"/>
          <w:sz w:val="20"/>
        </w:rPr>
      </w:pPr>
    </w:p>
    <w:p w14:paraId="64F1565F" w14:textId="40278F27" w:rsidR="00EE7C39" w:rsidRDefault="00EE7C39" w:rsidP="006762CD">
      <w:pPr>
        <w:jc w:val="both"/>
        <w:rPr>
          <w:rFonts w:ascii="Arial" w:hAnsi="Arial" w:cs="Arial"/>
          <w:sz w:val="20"/>
        </w:rPr>
      </w:pPr>
    </w:p>
    <w:p w14:paraId="48AB99EB" w14:textId="77777777" w:rsidR="00EE7C39" w:rsidRDefault="00EE7C39" w:rsidP="006762CD">
      <w:pPr>
        <w:jc w:val="both"/>
        <w:rPr>
          <w:rFonts w:ascii="Arial" w:hAnsi="Arial" w:cs="Arial"/>
          <w:sz w:val="20"/>
        </w:rPr>
      </w:pPr>
    </w:p>
    <w:p w14:paraId="62DFE99A" w14:textId="777A7B0C" w:rsidR="006762CD" w:rsidRPr="00EE7C39" w:rsidRDefault="00EE7C39" w:rsidP="006762CD">
      <w:pPr>
        <w:pStyle w:val="Ttulo5"/>
        <w:rPr>
          <w:color w:val="auto"/>
        </w:rPr>
      </w:pPr>
      <w:r>
        <w:rPr>
          <w:color w:val="auto"/>
        </w:rPr>
        <w:t xml:space="preserve">5.3 </w:t>
      </w:r>
      <w:r w:rsidR="006762CD" w:rsidRPr="00EE7C39">
        <w:rPr>
          <w:color w:val="auto"/>
        </w:rPr>
        <w:t>DESPIECES</w:t>
      </w:r>
    </w:p>
    <w:p w14:paraId="4311A152" w14:textId="77777777" w:rsidR="006762CD" w:rsidRDefault="006762CD" w:rsidP="006762CD">
      <w:pPr>
        <w:jc w:val="both"/>
        <w:rPr>
          <w:rFonts w:ascii="Arial" w:hAnsi="Arial" w:cs="Arial"/>
          <w:b/>
          <w:bCs/>
          <w:sz w:val="20"/>
        </w:rPr>
      </w:pPr>
    </w:p>
    <w:p w14:paraId="1666A19B" w14:textId="77777777" w:rsidR="006762CD" w:rsidRDefault="006762CD" w:rsidP="006762CD">
      <w:pPr>
        <w:jc w:val="both"/>
        <w:rPr>
          <w:rFonts w:ascii="Arial" w:hAnsi="Arial" w:cs="Arial"/>
          <w:sz w:val="20"/>
        </w:rPr>
      </w:pPr>
      <w:r>
        <w:rPr>
          <w:rFonts w:ascii="Arial" w:hAnsi="Arial" w:cs="Arial"/>
          <w:sz w:val="20"/>
        </w:rPr>
        <w:t>El refuerzo mostrado en los planos de licitación indica la localización general y las formas típicas de doblado de las varillas requeridas en la obra. A menos que se indique algo diferente, las dimensiones mostradas en los planos para localización del refuerzo indican las distancia hasta los ejes o centros de las varillas y las dimensiones mostradas en las cartillas de despiece indicaran las distancia entre superficies externas de las varillas.</w:t>
      </w:r>
    </w:p>
    <w:p w14:paraId="7A52707A" w14:textId="77777777" w:rsidR="006762CD" w:rsidRDefault="006762CD" w:rsidP="006762CD">
      <w:pPr>
        <w:jc w:val="both"/>
        <w:rPr>
          <w:rFonts w:ascii="Arial" w:hAnsi="Arial" w:cs="Arial"/>
          <w:sz w:val="20"/>
        </w:rPr>
      </w:pPr>
    </w:p>
    <w:p w14:paraId="47B1E8DD" w14:textId="24BE090D" w:rsidR="006762CD" w:rsidRPr="00EE7C39" w:rsidRDefault="00EE7C39" w:rsidP="006762CD">
      <w:pPr>
        <w:pStyle w:val="Ttulo5"/>
        <w:rPr>
          <w:color w:val="auto"/>
        </w:rPr>
      </w:pPr>
      <w:r>
        <w:rPr>
          <w:color w:val="auto"/>
        </w:rPr>
        <w:t xml:space="preserve">5.4 </w:t>
      </w:r>
      <w:r w:rsidR="006762CD" w:rsidRPr="00EE7C39">
        <w:rPr>
          <w:color w:val="auto"/>
        </w:rPr>
        <w:t>DOBLADO</w:t>
      </w:r>
    </w:p>
    <w:p w14:paraId="0F3F3989" w14:textId="77777777" w:rsidR="006762CD" w:rsidRPr="00EE7C39" w:rsidRDefault="006762CD" w:rsidP="006762CD">
      <w:pPr>
        <w:jc w:val="both"/>
        <w:rPr>
          <w:rFonts w:ascii="Arial" w:hAnsi="Arial" w:cs="Arial"/>
          <w:sz w:val="20"/>
        </w:rPr>
      </w:pPr>
    </w:p>
    <w:p w14:paraId="078EE8AE" w14:textId="041B6F51" w:rsidR="006762CD" w:rsidRDefault="006762CD" w:rsidP="006762CD">
      <w:pPr>
        <w:jc w:val="both"/>
        <w:rPr>
          <w:rFonts w:ascii="Arial" w:hAnsi="Arial" w:cs="Arial"/>
          <w:sz w:val="20"/>
        </w:rPr>
      </w:pPr>
      <w:r>
        <w:rPr>
          <w:rFonts w:ascii="Arial" w:hAnsi="Arial" w:cs="Arial"/>
          <w:sz w:val="20"/>
        </w:rPr>
        <w:t>Las varillas de refuerzo se deberán doblar de acuerdo con l</w:t>
      </w:r>
      <w:r w:rsidR="006D752B">
        <w:rPr>
          <w:rFonts w:ascii="Arial" w:hAnsi="Arial" w:cs="Arial"/>
          <w:sz w:val="20"/>
        </w:rPr>
        <w:t>os requisitos establecidos en el</w:t>
      </w:r>
      <w:r>
        <w:rPr>
          <w:rFonts w:ascii="Arial" w:hAnsi="Arial" w:cs="Arial"/>
          <w:sz w:val="20"/>
        </w:rPr>
        <w:t xml:space="preserve"> </w:t>
      </w:r>
      <w:r w:rsidR="006D752B">
        <w:rPr>
          <w:rFonts w:ascii="Arial" w:hAnsi="Arial" w:cs="Arial"/>
          <w:sz w:val="20"/>
        </w:rPr>
        <w:t>capítulo</w:t>
      </w:r>
      <w:r>
        <w:rPr>
          <w:rFonts w:ascii="Arial" w:hAnsi="Arial" w:cs="Arial"/>
          <w:sz w:val="20"/>
        </w:rPr>
        <w:t xml:space="preserve"> C7 de las Normas Colombianas de Diseño y Construcción Sismo-Resistente. Cuando el doblado del refuerzo vaya a ser realizado por un proveedor cuyas instalaciones</w:t>
      </w:r>
      <w:r w:rsidR="006D752B">
        <w:rPr>
          <w:rFonts w:ascii="Arial" w:hAnsi="Arial" w:cs="Arial"/>
          <w:sz w:val="20"/>
        </w:rPr>
        <w:t xml:space="preserve"> se encuentren fuera de la obra</w:t>
      </w:r>
      <w:r>
        <w:rPr>
          <w:rFonts w:ascii="Arial" w:hAnsi="Arial" w:cs="Arial"/>
          <w:sz w:val="20"/>
        </w:rPr>
        <w:t xml:space="preserve">.  </w:t>
      </w:r>
      <w:r w:rsidR="006D752B">
        <w:rPr>
          <w:rFonts w:ascii="Arial" w:hAnsi="Arial" w:cs="Arial"/>
          <w:sz w:val="20"/>
        </w:rPr>
        <w:t xml:space="preserve">deberán suministrar </w:t>
      </w:r>
      <w:r>
        <w:rPr>
          <w:rFonts w:ascii="Arial" w:hAnsi="Arial" w:cs="Arial"/>
          <w:sz w:val="20"/>
        </w:rPr>
        <w:t>y mantener en el sitio de la obra, por su cuenta, una maqu</w:t>
      </w:r>
      <w:r w:rsidR="006D752B">
        <w:rPr>
          <w:rFonts w:ascii="Arial" w:hAnsi="Arial" w:cs="Arial"/>
          <w:sz w:val="20"/>
        </w:rPr>
        <w:t xml:space="preserve">ina dobladora y una existencia </w:t>
      </w:r>
      <w:r>
        <w:rPr>
          <w:rFonts w:ascii="Arial" w:hAnsi="Arial" w:cs="Arial"/>
          <w:sz w:val="20"/>
        </w:rPr>
        <w:t xml:space="preserve">adecuada de varillas de refuerzo que permitan ejecutar  rápidamente las adiciones y revisiones que se consideren </w:t>
      </w:r>
      <w:r w:rsidR="006D752B">
        <w:rPr>
          <w:rFonts w:ascii="Arial" w:hAnsi="Arial" w:cs="Arial"/>
          <w:sz w:val="20"/>
        </w:rPr>
        <w:t>más</w:t>
      </w:r>
      <w:r>
        <w:rPr>
          <w:rFonts w:ascii="Arial" w:hAnsi="Arial" w:cs="Arial"/>
          <w:sz w:val="20"/>
        </w:rPr>
        <w:t xml:space="preserve"> urgentes.</w:t>
      </w:r>
    </w:p>
    <w:p w14:paraId="10811FA0" w14:textId="77777777" w:rsidR="006762CD" w:rsidRDefault="006762CD" w:rsidP="006762CD">
      <w:pPr>
        <w:pStyle w:val="Ttulo5"/>
      </w:pPr>
    </w:p>
    <w:p w14:paraId="44A6EA62" w14:textId="23DCB0CE" w:rsidR="006762CD" w:rsidRPr="00816717" w:rsidRDefault="00816717" w:rsidP="006762CD">
      <w:pPr>
        <w:pStyle w:val="Ttulo5"/>
        <w:rPr>
          <w:color w:val="auto"/>
        </w:rPr>
      </w:pPr>
      <w:r w:rsidRPr="00816717">
        <w:rPr>
          <w:color w:val="auto"/>
        </w:rPr>
        <w:t xml:space="preserve">5.5 </w:t>
      </w:r>
      <w:r w:rsidR="006762CD" w:rsidRPr="00816717">
        <w:rPr>
          <w:color w:val="auto"/>
        </w:rPr>
        <w:t>PROTECCIÓN</w:t>
      </w:r>
    </w:p>
    <w:p w14:paraId="527A805A" w14:textId="77777777" w:rsidR="006762CD" w:rsidRDefault="006762CD" w:rsidP="006762CD">
      <w:pPr>
        <w:jc w:val="both"/>
        <w:rPr>
          <w:rFonts w:ascii="Arial" w:hAnsi="Arial" w:cs="Arial"/>
          <w:sz w:val="20"/>
        </w:rPr>
      </w:pPr>
    </w:p>
    <w:p w14:paraId="409AD2DD" w14:textId="77777777" w:rsidR="006762CD" w:rsidRDefault="006762CD" w:rsidP="006762CD">
      <w:pPr>
        <w:jc w:val="both"/>
        <w:rPr>
          <w:rFonts w:ascii="Arial" w:hAnsi="Arial" w:cs="Arial"/>
          <w:sz w:val="20"/>
        </w:rPr>
      </w:pPr>
      <w:r>
        <w:rPr>
          <w:rFonts w:ascii="Arial" w:hAnsi="Arial" w:cs="Arial"/>
          <w:sz w:val="20"/>
        </w:rPr>
        <w:t>Todo acero de refuerzo del proyecto se debe proteger según las especificaciones dadas en los planos y siguiendo las recomendaciones dadas por el fabricante.</w:t>
      </w:r>
    </w:p>
    <w:p w14:paraId="0E983DC8" w14:textId="77777777" w:rsidR="006762CD" w:rsidRDefault="006762CD" w:rsidP="006762CD">
      <w:pPr>
        <w:jc w:val="both"/>
        <w:rPr>
          <w:rFonts w:ascii="Arial" w:hAnsi="Arial" w:cs="Arial"/>
          <w:sz w:val="20"/>
        </w:rPr>
      </w:pPr>
    </w:p>
    <w:p w14:paraId="0186DECD" w14:textId="5B429E0A" w:rsidR="006762CD" w:rsidRPr="00816717" w:rsidRDefault="00816717" w:rsidP="006762CD">
      <w:pPr>
        <w:pStyle w:val="Ttulo5"/>
        <w:rPr>
          <w:color w:val="auto"/>
        </w:rPr>
      </w:pPr>
      <w:r w:rsidRPr="00816717">
        <w:rPr>
          <w:color w:val="auto"/>
        </w:rPr>
        <w:t xml:space="preserve">5.6 </w:t>
      </w:r>
      <w:r w:rsidR="006762CD" w:rsidRPr="00816717">
        <w:rPr>
          <w:color w:val="auto"/>
        </w:rPr>
        <w:t>COLOCACIÓN</w:t>
      </w:r>
    </w:p>
    <w:p w14:paraId="2E1E1A57" w14:textId="77777777" w:rsidR="006762CD" w:rsidRDefault="006762CD" w:rsidP="006762CD">
      <w:pPr>
        <w:jc w:val="both"/>
        <w:rPr>
          <w:rFonts w:ascii="Arial" w:hAnsi="Arial" w:cs="Arial"/>
          <w:sz w:val="20"/>
        </w:rPr>
      </w:pPr>
    </w:p>
    <w:p w14:paraId="53E55A77" w14:textId="77777777" w:rsidR="006762CD" w:rsidRDefault="006762CD" w:rsidP="006762CD">
      <w:pPr>
        <w:jc w:val="both"/>
        <w:rPr>
          <w:rFonts w:ascii="Arial" w:hAnsi="Arial" w:cs="Arial"/>
          <w:sz w:val="20"/>
        </w:rPr>
      </w:pPr>
      <w:r>
        <w:rPr>
          <w:rFonts w:ascii="Arial" w:hAnsi="Arial" w:cs="Arial"/>
          <w:sz w:val="20"/>
        </w:rPr>
        <w:t>El refuerzo se deberá colocar con precisión en los sitios mostrados en los planos y se deberá asegurar firmemente en dichas posiciones durante la colocación y fraguado del concreto. El refuerzo se deberá mantener en su posición correcta por medio de bloques pequeños de concreto, silletas de acero, espaciadores, ganchos cualquier otro soporte de acero que apruebe la interventoría. Las varillas de acero que se crucen, se deberán unir en los sitios de cruce con alambre negro de tal forma que garantice que se mantendrá el refuerzo en su posición durante el vaciado.</w:t>
      </w:r>
    </w:p>
    <w:p w14:paraId="20CC6AED" w14:textId="77777777" w:rsidR="006762CD" w:rsidRDefault="006762CD" w:rsidP="006762CD">
      <w:pPr>
        <w:jc w:val="both"/>
        <w:rPr>
          <w:rFonts w:ascii="Arial" w:hAnsi="Arial" w:cs="Arial"/>
          <w:sz w:val="20"/>
        </w:rPr>
      </w:pPr>
    </w:p>
    <w:p w14:paraId="5D2EC03E" w14:textId="553E11FA" w:rsidR="006762CD" w:rsidRDefault="006762CD" w:rsidP="006762CD">
      <w:pPr>
        <w:jc w:val="both"/>
        <w:rPr>
          <w:rFonts w:ascii="Arial" w:hAnsi="Arial" w:cs="Arial"/>
          <w:sz w:val="20"/>
        </w:rPr>
      </w:pPr>
      <w:r>
        <w:rPr>
          <w:rFonts w:ascii="Arial" w:hAnsi="Arial" w:cs="Arial"/>
          <w:sz w:val="20"/>
        </w:rPr>
        <w:t xml:space="preserve">En el momento de su colocación, el refuerzo y los elementos metálicos de soporte deberán estar libres de escamas, polvo, lodo, pintura, aceite o cualquier otra materia extraña, y se deberán mantener en esas condiciones hasta cuando sean cubiertos completamente por el concreto. A menos que los planos indiquen algo diferente ,las varillas de refuerzo se deberán colocar en tal forma que se obtengan los recubrimientos mínimos especificados en el Capitulo C7 de las Normas Colombianas de Diseño y Construcción Sismo-Resistente. </w:t>
      </w:r>
    </w:p>
    <w:p w14:paraId="6591E290" w14:textId="77777777" w:rsidR="006762CD" w:rsidRDefault="006762CD" w:rsidP="006762CD">
      <w:pPr>
        <w:jc w:val="both"/>
        <w:rPr>
          <w:rFonts w:ascii="Arial" w:hAnsi="Arial" w:cs="Arial"/>
          <w:sz w:val="20"/>
        </w:rPr>
      </w:pPr>
    </w:p>
    <w:p w14:paraId="28AD9890" w14:textId="77777777" w:rsidR="006762CD" w:rsidRDefault="006762CD" w:rsidP="006762CD">
      <w:pPr>
        <w:jc w:val="both"/>
        <w:rPr>
          <w:rFonts w:ascii="Arial" w:hAnsi="Arial" w:cs="Arial"/>
          <w:sz w:val="20"/>
        </w:rPr>
      </w:pPr>
      <w:r>
        <w:rPr>
          <w:rFonts w:ascii="Arial" w:hAnsi="Arial" w:cs="Arial"/>
          <w:sz w:val="20"/>
        </w:rPr>
        <w:t>Se admitirán las siguientes tolerancias en la colocación del acero de refuerzo.</w:t>
      </w:r>
    </w:p>
    <w:p w14:paraId="26C29585" w14:textId="77777777" w:rsidR="006762CD" w:rsidRDefault="006762CD" w:rsidP="006762CD">
      <w:pPr>
        <w:jc w:val="both"/>
        <w:rPr>
          <w:rFonts w:ascii="Arial" w:hAnsi="Arial" w:cs="Arial"/>
          <w:sz w:val="20"/>
        </w:rPr>
      </w:pPr>
    </w:p>
    <w:p w14:paraId="11EED48E" w14:textId="6A89478D" w:rsidR="006762CD" w:rsidRDefault="006762CD" w:rsidP="006762CD">
      <w:pPr>
        <w:jc w:val="center"/>
        <w:rPr>
          <w:rFonts w:ascii="Arial" w:hAnsi="Arial" w:cs="Arial"/>
          <w:sz w:val="20"/>
        </w:rPr>
      </w:pPr>
      <w:r>
        <w:rPr>
          <w:rFonts w:ascii="Arial" w:hAnsi="Arial" w:cs="Arial"/>
          <w:noProof/>
          <w:sz w:val="20"/>
          <w:lang w:val="en-US" w:eastAsia="en-US"/>
        </w:rPr>
        <w:drawing>
          <wp:inline distT="0" distB="0" distL="0" distR="0" wp14:anchorId="12EEB718" wp14:editId="0FD14679">
            <wp:extent cx="4333875" cy="16287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3875" cy="1628775"/>
                    </a:xfrm>
                    <a:prstGeom prst="rect">
                      <a:avLst/>
                    </a:prstGeom>
                    <a:noFill/>
                    <a:ln>
                      <a:noFill/>
                    </a:ln>
                  </pic:spPr>
                </pic:pic>
              </a:graphicData>
            </a:graphic>
          </wp:inline>
        </w:drawing>
      </w:r>
    </w:p>
    <w:p w14:paraId="125CF8C5" w14:textId="77777777" w:rsidR="006762CD" w:rsidRDefault="006762CD" w:rsidP="006762CD">
      <w:pPr>
        <w:jc w:val="both"/>
        <w:rPr>
          <w:rFonts w:ascii="Arial" w:hAnsi="Arial" w:cs="Arial"/>
          <w:sz w:val="20"/>
        </w:rPr>
      </w:pPr>
      <w:r>
        <w:rPr>
          <w:rFonts w:ascii="Arial" w:hAnsi="Arial" w:cs="Arial"/>
          <w:sz w:val="20"/>
        </w:rPr>
        <w:t xml:space="preserve"> </w:t>
      </w:r>
    </w:p>
    <w:p w14:paraId="13C0655A" w14:textId="77777777" w:rsidR="006762CD" w:rsidRDefault="006762CD" w:rsidP="006762CD">
      <w:pPr>
        <w:jc w:val="both"/>
        <w:rPr>
          <w:rFonts w:ascii="Arial" w:hAnsi="Arial" w:cs="Arial"/>
          <w:sz w:val="20"/>
        </w:rPr>
      </w:pPr>
      <w:r>
        <w:rPr>
          <w:rFonts w:ascii="Arial" w:hAnsi="Arial" w:cs="Arial"/>
          <w:sz w:val="20"/>
        </w:rPr>
        <w:t xml:space="preserve"> </w:t>
      </w:r>
    </w:p>
    <w:p w14:paraId="56FCE19F" w14:textId="207D8C0C" w:rsidR="006762CD" w:rsidRPr="00816717" w:rsidRDefault="00816717" w:rsidP="006762CD">
      <w:pPr>
        <w:pStyle w:val="Ttulo5"/>
        <w:rPr>
          <w:color w:val="auto"/>
        </w:rPr>
      </w:pPr>
      <w:r w:rsidRPr="00816717">
        <w:rPr>
          <w:color w:val="auto"/>
        </w:rPr>
        <w:t xml:space="preserve">5.7 </w:t>
      </w:r>
      <w:r w:rsidR="006762CD" w:rsidRPr="00816717">
        <w:rPr>
          <w:color w:val="auto"/>
        </w:rPr>
        <w:t>TRASLAPOS Y UNIONES</w:t>
      </w:r>
    </w:p>
    <w:p w14:paraId="3E6865E1" w14:textId="77777777" w:rsidR="006762CD" w:rsidRPr="00816717" w:rsidRDefault="006762CD" w:rsidP="006762CD"/>
    <w:p w14:paraId="46194FC4" w14:textId="6ED3A4DB" w:rsidR="006762CD" w:rsidRDefault="006762CD" w:rsidP="006762CD">
      <w:pPr>
        <w:jc w:val="both"/>
        <w:rPr>
          <w:rFonts w:ascii="Arial" w:hAnsi="Arial" w:cs="Arial"/>
          <w:sz w:val="20"/>
        </w:rPr>
      </w:pPr>
      <w:r>
        <w:rPr>
          <w:rFonts w:ascii="Arial" w:hAnsi="Arial" w:cs="Arial"/>
          <w:sz w:val="20"/>
        </w:rPr>
        <w:t xml:space="preserve">Los traslapos de las varillas de refuerzo en donde sea posible realizarlos deberán cumplir con los requisitos establecidos en el código ACI-318 y en el numeral C12.15 de las Normas Colombianas de Diseño y Construcción Sismo-Resistente, y se deberán hacer en los </w:t>
      </w:r>
      <w:r w:rsidR="00816717">
        <w:rPr>
          <w:rFonts w:ascii="Arial" w:hAnsi="Arial" w:cs="Arial"/>
          <w:sz w:val="20"/>
        </w:rPr>
        <w:t>sitios mostrados en los planos</w:t>
      </w:r>
      <w:r>
        <w:rPr>
          <w:rFonts w:ascii="Arial" w:hAnsi="Arial" w:cs="Arial"/>
          <w:sz w:val="20"/>
        </w:rPr>
        <w:t>. Los traslapos se deberán localizar de acuerdo con las juntas del concreto. Se podrá introducir traslapo o uniones adicionales en sitios diferentes a los mostrados en los planos siempre y cuando que dichas modificaciones sean aprobadas, que los traslapos y uniones en carillas adyacente que</w:t>
      </w:r>
      <w:r w:rsidR="006D752B">
        <w:rPr>
          <w:rFonts w:ascii="Arial" w:hAnsi="Arial" w:cs="Arial"/>
          <w:sz w:val="20"/>
        </w:rPr>
        <w:t>den alternados según lo exijan los clientes</w:t>
      </w:r>
      <w:r>
        <w:rPr>
          <w:rFonts w:ascii="Arial" w:hAnsi="Arial" w:cs="Arial"/>
          <w:sz w:val="20"/>
        </w:rPr>
        <w:t>. Las uniones soldadas, deberán cumplir con los requisitos establecidos en la Norma ANSI / AWS D1-4-92.</w:t>
      </w:r>
    </w:p>
    <w:p w14:paraId="573CEA6D" w14:textId="77777777" w:rsidR="00D54535" w:rsidRDefault="00D54535" w:rsidP="0055413F">
      <w:pPr>
        <w:ind w:left="1416" w:hanging="1416"/>
      </w:pPr>
    </w:p>
    <w:p w14:paraId="13CDC0AE" w14:textId="77777777" w:rsidR="00C93D11" w:rsidRDefault="00C93D11" w:rsidP="0055413F">
      <w:pPr>
        <w:ind w:left="1416" w:hanging="1416"/>
      </w:pPr>
    </w:p>
    <w:p w14:paraId="6EC16A87" w14:textId="77777777" w:rsidR="00C93D11" w:rsidRDefault="00C93D11" w:rsidP="0055413F">
      <w:pPr>
        <w:ind w:left="1416" w:hanging="1416"/>
      </w:pPr>
    </w:p>
    <w:p w14:paraId="39096E17" w14:textId="77777777" w:rsidR="00C93D11" w:rsidRDefault="00C93D11" w:rsidP="0055413F">
      <w:pPr>
        <w:ind w:left="1416" w:hanging="1416"/>
      </w:pPr>
    </w:p>
    <w:p w14:paraId="29FF7FB2" w14:textId="77777777" w:rsidR="00C93D11" w:rsidRDefault="00C93D11" w:rsidP="0055413F">
      <w:pPr>
        <w:ind w:left="1416" w:hanging="1416"/>
      </w:pPr>
    </w:p>
    <w:p w14:paraId="2CCFA450" w14:textId="77777777" w:rsidR="00C93D11" w:rsidRDefault="00C93D11" w:rsidP="0055413F">
      <w:pPr>
        <w:ind w:left="1416" w:hanging="1416"/>
      </w:pPr>
    </w:p>
    <w:p w14:paraId="752CCA1A" w14:textId="77777777" w:rsidR="00C93D11" w:rsidRDefault="00C93D11" w:rsidP="0055413F">
      <w:pPr>
        <w:ind w:left="1416" w:hanging="1416"/>
      </w:pPr>
    </w:p>
    <w:p w14:paraId="392EE181" w14:textId="77777777" w:rsidR="00C93D11" w:rsidRDefault="00C93D11" w:rsidP="0055413F">
      <w:pPr>
        <w:ind w:left="1416" w:hanging="1416"/>
      </w:pPr>
    </w:p>
    <w:p w14:paraId="1C255ABF" w14:textId="77777777" w:rsidR="00C93D11" w:rsidRDefault="00C93D11" w:rsidP="0055413F">
      <w:pPr>
        <w:ind w:left="1416" w:hanging="1416"/>
      </w:pPr>
    </w:p>
    <w:p w14:paraId="72FF0BF5" w14:textId="77777777" w:rsidR="00C93D11" w:rsidRDefault="00C93D11" w:rsidP="0055413F">
      <w:pPr>
        <w:ind w:left="1416" w:hanging="1416"/>
      </w:pPr>
    </w:p>
    <w:p w14:paraId="24A7A3DE" w14:textId="77777777" w:rsidR="00C93D11" w:rsidRDefault="00C93D11" w:rsidP="0055413F">
      <w:pPr>
        <w:ind w:left="1416" w:hanging="1416"/>
      </w:pPr>
    </w:p>
    <w:p w14:paraId="76F7BFDF" w14:textId="77777777" w:rsidR="00C93D11" w:rsidRDefault="00C93D11" w:rsidP="0055413F">
      <w:pPr>
        <w:ind w:left="1416" w:hanging="1416"/>
      </w:pPr>
    </w:p>
    <w:p w14:paraId="2C98F0FA" w14:textId="77777777" w:rsidR="00C93D11" w:rsidRDefault="00C93D11" w:rsidP="0055413F">
      <w:pPr>
        <w:ind w:left="1416" w:hanging="1416"/>
      </w:pPr>
    </w:p>
    <w:p w14:paraId="716C46BF" w14:textId="77777777" w:rsidR="00C93D11" w:rsidRDefault="00C93D11" w:rsidP="0055413F">
      <w:pPr>
        <w:ind w:left="1416" w:hanging="1416"/>
      </w:pPr>
    </w:p>
    <w:sectPr w:rsidR="00C93D11" w:rsidSect="002F7DF4">
      <w:headerReference w:type="default" r:id="rId8"/>
      <w:pgSz w:w="12240" w:h="15840" w:code="1"/>
      <w:pgMar w:top="851" w:right="1701" w:bottom="851" w:left="1701" w:header="22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E776A" w14:textId="77777777" w:rsidR="00A22497" w:rsidRDefault="00A22497" w:rsidP="0055413F">
      <w:r>
        <w:separator/>
      </w:r>
    </w:p>
  </w:endnote>
  <w:endnote w:type="continuationSeparator" w:id="0">
    <w:p w14:paraId="761E9E7E" w14:textId="77777777" w:rsidR="00A22497" w:rsidRDefault="00A22497" w:rsidP="0055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C6699" w14:textId="77777777" w:rsidR="00A22497" w:rsidRDefault="00A22497" w:rsidP="0055413F">
      <w:r>
        <w:separator/>
      </w:r>
    </w:p>
  </w:footnote>
  <w:footnote w:type="continuationSeparator" w:id="0">
    <w:p w14:paraId="30D86E70" w14:textId="77777777" w:rsidR="00A22497" w:rsidRDefault="00A22497" w:rsidP="005541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BA98" w14:textId="48F23BF9" w:rsidR="00C513F1" w:rsidRDefault="00C513F1" w:rsidP="00A023C3">
    <w:pPr>
      <w:pStyle w:val="Encabezado"/>
      <w:tabs>
        <w:tab w:val="clear" w:pos="4419"/>
        <w:tab w:val="clear" w:pos="8838"/>
        <w:tab w:val="right" w:pos="7419"/>
      </w:tabs>
      <w:jc w:val="center"/>
    </w:pPr>
    <w:r>
      <w:rPr>
        <w:noProof/>
        <w:lang w:val="en-US"/>
      </w:rPr>
      <w:drawing>
        <wp:anchor distT="0" distB="0" distL="114300" distR="114300" simplePos="0" relativeHeight="251658240" behindDoc="0" locked="0" layoutInCell="1" allowOverlap="1" wp14:anchorId="79887D8C" wp14:editId="2FB3B0B6">
          <wp:simplePos x="0" y="0"/>
          <wp:positionH relativeFrom="margin">
            <wp:posOffset>184785</wp:posOffset>
          </wp:positionH>
          <wp:positionV relativeFrom="page">
            <wp:posOffset>41910</wp:posOffset>
          </wp:positionV>
          <wp:extent cx="1047750" cy="481330"/>
          <wp:effectExtent l="0" t="0" r="0" b="0"/>
          <wp:wrapSquare wrapText="bothSides"/>
          <wp:docPr id="1973220883"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07218" name="Imagen 2" descr="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47750" cy="48133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t xml:space="preserve">                          </w:t>
    </w:r>
    <w:r>
      <w:t>PROCEDIMIENTO SEGURO DE TRABAJO</w:t>
    </w:r>
    <w:r>
      <w:tab/>
    </w:r>
    <w:r>
      <w:ptab w:relativeTo="margin" w:alignment="right" w:leader="none"/>
    </w:r>
    <w:r>
      <w:t>Versión: 0</w:t>
    </w:r>
  </w:p>
  <w:p w14:paraId="751AC4F1" w14:textId="1F6966DC" w:rsidR="00C513F1" w:rsidRDefault="00C513F1" w:rsidP="00A023C3">
    <w:pPr>
      <w:pStyle w:val="Encabezado"/>
      <w:tabs>
        <w:tab w:val="clear" w:pos="4419"/>
        <w:tab w:val="center" w:pos="6379"/>
      </w:tabs>
      <w:jc w:val="center"/>
    </w:pPr>
    <w:r>
      <w:t>CORTE, FIGURADO Y AMARRE DE ACERO                                     29/03/25</w:t>
    </w:r>
  </w:p>
  <w:p w14:paraId="7F9E07A7" w14:textId="06E860F7" w:rsidR="00C513F1" w:rsidRDefault="00C513F1" w:rsidP="00A84CBF">
    <w:pPr>
      <w:pStyle w:val="Encabezado"/>
      <w:jc w:val="right"/>
    </w:pPr>
    <w:r>
      <w:rPr>
        <w:lang w:val="es-ES"/>
      </w:rPr>
      <w:t xml:space="preserve">Página </w:t>
    </w:r>
    <w:r>
      <w:rPr>
        <w:b/>
        <w:bCs/>
      </w:rPr>
      <w:fldChar w:fldCharType="begin"/>
    </w:r>
    <w:r>
      <w:rPr>
        <w:b/>
        <w:bCs/>
      </w:rPr>
      <w:instrText>PAGE  \* Arabic  \* MERGEFORMAT</w:instrText>
    </w:r>
    <w:r>
      <w:rPr>
        <w:b/>
        <w:bCs/>
      </w:rPr>
      <w:fldChar w:fldCharType="separate"/>
    </w:r>
    <w:r w:rsidR="00A22497" w:rsidRPr="00A22497">
      <w:rPr>
        <w:b/>
        <w:bCs/>
        <w:noProof/>
        <w:lang w:val="es-ES"/>
      </w:rPr>
      <w:t>1</w:t>
    </w:r>
    <w:r>
      <w:rPr>
        <w:b/>
        <w:bCs/>
      </w:rPr>
      <w:fldChar w:fldCharType="end"/>
    </w:r>
    <w:r>
      <w:rPr>
        <w:lang w:val="es-ES"/>
      </w:rPr>
      <w:t xml:space="preserve"> de </w:t>
    </w:r>
    <w:r>
      <w:rPr>
        <w:b/>
        <w:bCs/>
      </w:rPr>
      <w:fldChar w:fldCharType="begin"/>
    </w:r>
    <w:r>
      <w:rPr>
        <w:b/>
        <w:bCs/>
      </w:rPr>
      <w:instrText>NUMPAGES  \* Arabic  \* MERGEFORMAT</w:instrText>
    </w:r>
    <w:r>
      <w:rPr>
        <w:b/>
        <w:bCs/>
      </w:rPr>
      <w:fldChar w:fldCharType="separate"/>
    </w:r>
    <w:r w:rsidR="00A22497" w:rsidRPr="00A22497">
      <w:rPr>
        <w:b/>
        <w:bCs/>
        <w:noProof/>
        <w:lang w:val="es-ES"/>
      </w:rPr>
      <w:t>1</w:t>
    </w:r>
    <w:r>
      <w:rPr>
        <w:b/>
        <w:bCs/>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6FC9"/>
    <w:multiLevelType w:val="multilevel"/>
    <w:tmpl w:val="8638B0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270D6A"/>
    <w:multiLevelType w:val="hybridMultilevel"/>
    <w:tmpl w:val="85F8F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EEC6E98"/>
    <w:multiLevelType w:val="hybridMultilevel"/>
    <w:tmpl w:val="AAF86CF6"/>
    <w:lvl w:ilvl="0" w:tplc="4058BB8E">
      <w:start w:val="1"/>
      <w:numFmt w:val="bullet"/>
      <w:lvlText w:val="-"/>
      <w:lvlJc w:val="left"/>
      <w:pPr>
        <w:tabs>
          <w:tab w:val="num" w:pos="720"/>
        </w:tabs>
        <w:ind w:left="720" w:hanging="360"/>
      </w:pPr>
      <w:rPr>
        <w:rFonts w:ascii="Arial" w:eastAsia="Times New Roman" w:hAnsi="Arial" w:cs="Aria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82891"/>
    <w:multiLevelType w:val="multilevel"/>
    <w:tmpl w:val="E6CE09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8B234E6"/>
    <w:multiLevelType w:val="multilevel"/>
    <w:tmpl w:val="555643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4D26A8"/>
    <w:multiLevelType w:val="multilevel"/>
    <w:tmpl w:val="5F0A79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6FC6523"/>
    <w:multiLevelType w:val="hybridMultilevel"/>
    <w:tmpl w:val="77F68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6B51C06"/>
    <w:multiLevelType w:val="multilevel"/>
    <w:tmpl w:val="91A626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B853F81"/>
    <w:multiLevelType w:val="multilevel"/>
    <w:tmpl w:val="D720A3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2F52F89"/>
    <w:multiLevelType w:val="hybridMultilevel"/>
    <w:tmpl w:val="D7FA46AE"/>
    <w:lvl w:ilvl="0" w:tplc="D9DC5AEE">
      <w:start w:val="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FF792B"/>
    <w:multiLevelType w:val="hybridMultilevel"/>
    <w:tmpl w:val="64D6D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9"/>
  </w:num>
  <w:num w:numId="5">
    <w:abstractNumId w:val="2"/>
  </w:num>
  <w:num w:numId="6">
    <w:abstractNumId w:val="7"/>
  </w:num>
  <w:num w:numId="7">
    <w:abstractNumId w:val="4"/>
  </w:num>
  <w:num w:numId="8">
    <w:abstractNumId w:val="3"/>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B62"/>
    <w:rsid w:val="00003619"/>
    <w:rsid w:val="00004372"/>
    <w:rsid w:val="000049F7"/>
    <w:rsid w:val="00050DCA"/>
    <w:rsid w:val="00056A7E"/>
    <w:rsid w:val="00091E88"/>
    <w:rsid w:val="000E3113"/>
    <w:rsid w:val="00133AEE"/>
    <w:rsid w:val="00135566"/>
    <w:rsid w:val="001549F7"/>
    <w:rsid w:val="00164107"/>
    <w:rsid w:val="001A382D"/>
    <w:rsid w:val="001C4143"/>
    <w:rsid w:val="00202CE6"/>
    <w:rsid w:val="00216AE1"/>
    <w:rsid w:val="002F7DF4"/>
    <w:rsid w:val="00322985"/>
    <w:rsid w:val="003C7E97"/>
    <w:rsid w:val="003D0B10"/>
    <w:rsid w:val="003D1F71"/>
    <w:rsid w:val="003F6347"/>
    <w:rsid w:val="003F7566"/>
    <w:rsid w:val="00434898"/>
    <w:rsid w:val="00466122"/>
    <w:rsid w:val="004820FF"/>
    <w:rsid w:val="004A7304"/>
    <w:rsid w:val="004C0D61"/>
    <w:rsid w:val="004F39DD"/>
    <w:rsid w:val="0055413F"/>
    <w:rsid w:val="00581418"/>
    <w:rsid w:val="005A732B"/>
    <w:rsid w:val="005E1F3C"/>
    <w:rsid w:val="0066691B"/>
    <w:rsid w:val="00675A7D"/>
    <w:rsid w:val="006762CD"/>
    <w:rsid w:val="0068207C"/>
    <w:rsid w:val="006C332B"/>
    <w:rsid w:val="006C3D5F"/>
    <w:rsid w:val="006C665F"/>
    <w:rsid w:val="006D752B"/>
    <w:rsid w:val="006F7B46"/>
    <w:rsid w:val="00707594"/>
    <w:rsid w:val="00737BAA"/>
    <w:rsid w:val="00780F0E"/>
    <w:rsid w:val="007E702B"/>
    <w:rsid w:val="007F3914"/>
    <w:rsid w:val="00816717"/>
    <w:rsid w:val="00864048"/>
    <w:rsid w:val="00867FB6"/>
    <w:rsid w:val="008B0B29"/>
    <w:rsid w:val="008B7755"/>
    <w:rsid w:val="008F6A6A"/>
    <w:rsid w:val="00921AB4"/>
    <w:rsid w:val="00950CD0"/>
    <w:rsid w:val="00980D18"/>
    <w:rsid w:val="009A0151"/>
    <w:rsid w:val="009F15E6"/>
    <w:rsid w:val="00A023C3"/>
    <w:rsid w:val="00A22497"/>
    <w:rsid w:val="00A51498"/>
    <w:rsid w:val="00A770B0"/>
    <w:rsid w:val="00A84CBF"/>
    <w:rsid w:val="00A9219B"/>
    <w:rsid w:val="00AA04C6"/>
    <w:rsid w:val="00AC077A"/>
    <w:rsid w:val="00AC65E6"/>
    <w:rsid w:val="00AD1AE8"/>
    <w:rsid w:val="00B230A1"/>
    <w:rsid w:val="00B51746"/>
    <w:rsid w:val="00B600B6"/>
    <w:rsid w:val="00B74CE6"/>
    <w:rsid w:val="00BB2790"/>
    <w:rsid w:val="00BC2223"/>
    <w:rsid w:val="00BC5B56"/>
    <w:rsid w:val="00C46F05"/>
    <w:rsid w:val="00C513F1"/>
    <w:rsid w:val="00C93D11"/>
    <w:rsid w:val="00CB4722"/>
    <w:rsid w:val="00CF08C4"/>
    <w:rsid w:val="00D00F9D"/>
    <w:rsid w:val="00D43B1B"/>
    <w:rsid w:val="00D54535"/>
    <w:rsid w:val="00D55AC1"/>
    <w:rsid w:val="00D71FBE"/>
    <w:rsid w:val="00DD2E73"/>
    <w:rsid w:val="00E02BE8"/>
    <w:rsid w:val="00E32F34"/>
    <w:rsid w:val="00EB56B8"/>
    <w:rsid w:val="00EC1029"/>
    <w:rsid w:val="00EE44F9"/>
    <w:rsid w:val="00EE7C39"/>
    <w:rsid w:val="00EF1C7F"/>
    <w:rsid w:val="00EF38D6"/>
    <w:rsid w:val="00F021AF"/>
    <w:rsid w:val="00F66B7D"/>
    <w:rsid w:val="00F95B62"/>
    <w:rsid w:val="00F966C8"/>
    <w:rsid w:val="00FC165D"/>
    <w:rsid w:val="00FE41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29EDD"/>
  <w15:chartTrackingRefBased/>
  <w15:docId w15:val="{AC3F5463-1606-4267-9A88-A3CB76787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kern w:val="2"/>
        <w:lang w:val="es-CO"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4C6"/>
    <w:rPr>
      <w:rFonts w:ascii="Times New Roman" w:eastAsia="Times New Roman" w:hAnsi="Times New Roman"/>
      <w:kern w:val="0"/>
      <w:sz w:val="24"/>
      <w:szCs w:val="24"/>
      <w:lang w:val="es-ES" w:eastAsia="es-ES"/>
      <w14:ligatures w14:val="none"/>
    </w:rPr>
  </w:style>
  <w:style w:type="paragraph" w:styleId="Ttulo1">
    <w:name w:val="heading 1"/>
    <w:basedOn w:val="Normal"/>
    <w:next w:val="Normal"/>
    <w:link w:val="Ttulo1Car"/>
    <w:uiPriority w:val="9"/>
    <w:qFormat/>
    <w:rsid w:val="00F95B62"/>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F95B62"/>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F95B62"/>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F95B62"/>
    <w:pPr>
      <w:keepNext/>
      <w:keepLines/>
      <w:spacing w:before="80" w:after="40"/>
      <w:outlineLvl w:val="3"/>
    </w:pPr>
    <w:rPr>
      <w:rFonts w:asciiTheme="minorHAnsi" w:eastAsiaTheme="majorEastAsia" w:hAnsiTheme="minorHAnsi" w:cstheme="majorBidi"/>
      <w:i/>
      <w:iCs/>
      <w:color w:val="0F4761" w:themeColor="accent1" w:themeShade="BF"/>
      <w:kern w:val="2"/>
      <w:sz w:val="20"/>
      <w:szCs w:val="20"/>
      <w:lang w:val="es-CO" w:eastAsia="en-US"/>
      <w14:ligatures w14:val="standardContextual"/>
    </w:rPr>
  </w:style>
  <w:style w:type="paragraph" w:styleId="Ttulo5">
    <w:name w:val="heading 5"/>
    <w:basedOn w:val="Normal"/>
    <w:next w:val="Normal"/>
    <w:link w:val="Ttulo5Car"/>
    <w:uiPriority w:val="9"/>
    <w:semiHidden/>
    <w:unhideWhenUsed/>
    <w:qFormat/>
    <w:rsid w:val="00F95B62"/>
    <w:pPr>
      <w:keepNext/>
      <w:keepLines/>
      <w:spacing w:before="80" w:after="40"/>
      <w:outlineLvl w:val="4"/>
    </w:pPr>
    <w:rPr>
      <w:rFonts w:asciiTheme="minorHAnsi" w:eastAsiaTheme="majorEastAsia" w:hAnsiTheme="minorHAnsi" w:cstheme="majorBidi"/>
      <w:color w:val="0F4761" w:themeColor="accent1" w:themeShade="BF"/>
      <w:kern w:val="2"/>
      <w:sz w:val="20"/>
      <w:szCs w:val="20"/>
      <w:lang w:val="es-CO" w:eastAsia="en-US"/>
      <w14:ligatures w14:val="standardContextual"/>
    </w:rPr>
  </w:style>
  <w:style w:type="paragraph" w:styleId="Ttulo6">
    <w:name w:val="heading 6"/>
    <w:basedOn w:val="Normal"/>
    <w:next w:val="Normal"/>
    <w:link w:val="Ttulo6Car"/>
    <w:uiPriority w:val="9"/>
    <w:semiHidden/>
    <w:unhideWhenUsed/>
    <w:qFormat/>
    <w:rsid w:val="00F95B62"/>
    <w:pPr>
      <w:keepNext/>
      <w:keepLines/>
      <w:spacing w:before="40"/>
      <w:outlineLvl w:val="5"/>
    </w:pPr>
    <w:rPr>
      <w:rFonts w:asciiTheme="minorHAnsi" w:eastAsiaTheme="majorEastAsia" w:hAnsiTheme="minorHAnsi" w:cstheme="majorBidi"/>
      <w:i/>
      <w:iCs/>
      <w:color w:val="595959" w:themeColor="text1" w:themeTint="A6"/>
      <w:kern w:val="2"/>
      <w:sz w:val="20"/>
      <w:szCs w:val="20"/>
      <w:lang w:val="es-CO" w:eastAsia="en-US"/>
      <w14:ligatures w14:val="standardContextual"/>
    </w:rPr>
  </w:style>
  <w:style w:type="paragraph" w:styleId="Ttulo7">
    <w:name w:val="heading 7"/>
    <w:basedOn w:val="Normal"/>
    <w:next w:val="Normal"/>
    <w:link w:val="Ttulo7Car"/>
    <w:uiPriority w:val="9"/>
    <w:semiHidden/>
    <w:unhideWhenUsed/>
    <w:qFormat/>
    <w:rsid w:val="00F95B62"/>
    <w:pPr>
      <w:keepNext/>
      <w:keepLines/>
      <w:spacing w:before="40"/>
      <w:outlineLvl w:val="6"/>
    </w:pPr>
    <w:rPr>
      <w:rFonts w:asciiTheme="minorHAnsi" w:eastAsiaTheme="majorEastAsia" w:hAnsiTheme="minorHAnsi" w:cstheme="majorBidi"/>
      <w:color w:val="595959" w:themeColor="text1" w:themeTint="A6"/>
      <w:kern w:val="2"/>
      <w:sz w:val="20"/>
      <w:szCs w:val="20"/>
      <w:lang w:val="es-CO" w:eastAsia="en-US"/>
      <w14:ligatures w14:val="standardContextual"/>
    </w:rPr>
  </w:style>
  <w:style w:type="paragraph" w:styleId="Ttulo8">
    <w:name w:val="heading 8"/>
    <w:basedOn w:val="Normal"/>
    <w:next w:val="Normal"/>
    <w:link w:val="Ttulo8Car"/>
    <w:uiPriority w:val="9"/>
    <w:semiHidden/>
    <w:unhideWhenUsed/>
    <w:qFormat/>
    <w:rsid w:val="00F95B62"/>
    <w:pPr>
      <w:keepNext/>
      <w:keepLines/>
      <w:outlineLvl w:val="7"/>
    </w:pPr>
    <w:rPr>
      <w:rFonts w:asciiTheme="minorHAnsi" w:eastAsiaTheme="majorEastAsia" w:hAnsiTheme="minorHAnsi" w:cstheme="majorBidi"/>
      <w:i/>
      <w:iCs/>
      <w:color w:val="272727" w:themeColor="text1" w:themeTint="D8"/>
      <w:kern w:val="2"/>
      <w:sz w:val="20"/>
      <w:szCs w:val="20"/>
      <w:lang w:val="es-CO" w:eastAsia="en-US"/>
      <w14:ligatures w14:val="standardContextual"/>
    </w:rPr>
  </w:style>
  <w:style w:type="paragraph" w:styleId="Ttulo9">
    <w:name w:val="heading 9"/>
    <w:basedOn w:val="Normal"/>
    <w:next w:val="Normal"/>
    <w:link w:val="Ttulo9Car"/>
    <w:uiPriority w:val="9"/>
    <w:semiHidden/>
    <w:unhideWhenUsed/>
    <w:qFormat/>
    <w:rsid w:val="00F95B62"/>
    <w:pPr>
      <w:keepNext/>
      <w:keepLines/>
      <w:outlineLvl w:val="8"/>
    </w:pPr>
    <w:rPr>
      <w:rFonts w:asciiTheme="minorHAnsi" w:eastAsiaTheme="majorEastAsia" w:hAnsiTheme="minorHAnsi" w:cstheme="majorBidi"/>
      <w:color w:val="272727" w:themeColor="text1" w:themeTint="D8"/>
      <w:kern w:val="2"/>
      <w:sz w:val="20"/>
      <w:szCs w:val="20"/>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PATexto">
    <w:name w:val="APA Texto"/>
    <w:basedOn w:val="Normal"/>
    <w:link w:val="APATextoCar"/>
    <w:qFormat/>
    <w:rsid w:val="00A9219B"/>
    <w:pPr>
      <w:spacing w:line="480" w:lineRule="auto"/>
      <w:ind w:firstLine="720"/>
      <w:jc w:val="both"/>
    </w:pPr>
    <w:rPr>
      <w:rFonts w:eastAsia="Calibri"/>
      <w:szCs w:val="20"/>
      <w:lang w:val="es-CO"/>
    </w:rPr>
  </w:style>
  <w:style w:type="character" w:customStyle="1" w:styleId="APATextoCar">
    <w:name w:val="APA Texto Car"/>
    <w:basedOn w:val="Fuentedeprrafopredeter"/>
    <w:link w:val="APATexto"/>
    <w:rsid w:val="00A9219B"/>
    <w:rPr>
      <w:rFonts w:ascii="Times New Roman" w:eastAsia="Calibri" w:hAnsi="Times New Roman"/>
      <w:kern w:val="0"/>
      <w:sz w:val="24"/>
      <w:lang w:eastAsia="es-ES"/>
      <w14:ligatures w14:val="none"/>
    </w:rPr>
  </w:style>
  <w:style w:type="character" w:customStyle="1" w:styleId="Ttulo1Car">
    <w:name w:val="Título 1 Car"/>
    <w:basedOn w:val="Fuentedeprrafopredeter"/>
    <w:link w:val="Ttulo1"/>
    <w:uiPriority w:val="9"/>
    <w:rsid w:val="00F95B6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95B6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95B62"/>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95B62"/>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F95B62"/>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F95B62"/>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F95B62"/>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F95B62"/>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F95B62"/>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F95B62"/>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F95B6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95B62"/>
    <w:pPr>
      <w:numPr>
        <w:ilvl w:val="1"/>
      </w:numPr>
      <w:spacing w:after="160"/>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F95B62"/>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F95B62"/>
    <w:pPr>
      <w:spacing w:before="160" w:after="160"/>
      <w:jc w:val="center"/>
    </w:pPr>
    <w:rPr>
      <w:rFonts w:ascii="Arial" w:eastAsiaTheme="minorHAnsi" w:hAnsi="Arial"/>
      <w:i/>
      <w:iCs/>
      <w:color w:val="404040" w:themeColor="text1" w:themeTint="BF"/>
      <w:kern w:val="2"/>
      <w:sz w:val="20"/>
      <w:szCs w:val="20"/>
      <w:lang w:val="es-CO" w:eastAsia="en-US"/>
      <w14:ligatures w14:val="standardContextual"/>
    </w:rPr>
  </w:style>
  <w:style w:type="character" w:customStyle="1" w:styleId="CitaCar">
    <w:name w:val="Cita Car"/>
    <w:basedOn w:val="Fuentedeprrafopredeter"/>
    <w:link w:val="Cita"/>
    <w:uiPriority w:val="29"/>
    <w:rsid w:val="00F95B62"/>
    <w:rPr>
      <w:i/>
      <w:iCs/>
      <w:color w:val="404040" w:themeColor="text1" w:themeTint="BF"/>
    </w:rPr>
  </w:style>
  <w:style w:type="paragraph" w:styleId="Prrafodelista">
    <w:name w:val="List Paragraph"/>
    <w:basedOn w:val="Normal"/>
    <w:uiPriority w:val="34"/>
    <w:qFormat/>
    <w:rsid w:val="00F95B62"/>
    <w:pPr>
      <w:ind w:left="720"/>
      <w:contextualSpacing/>
    </w:pPr>
    <w:rPr>
      <w:rFonts w:ascii="Arial" w:eastAsiaTheme="minorHAnsi" w:hAnsi="Arial"/>
      <w:kern w:val="2"/>
      <w:sz w:val="20"/>
      <w:szCs w:val="20"/>
      <w:lang w:val="es-CO" w:eastAsia="en-US"/>
      <w14:ligatures w14:val="standardContextual"/>
    </w:rPr>
  </w:style>
  <w:style w:type="character" w:styleId="nfasisintenso">
    <w:name w:val="Intense Emphasis"/>
    <w:basedOn w:val="Fuentedeprrafopredeter"/>
    <w:uiPriority w:val="21"/>
    <w:qFormat/>
    <w:rsid w:val="00F95B62"/>
    <w:rPr>
      <w:i/>
      <w:iCs/>
      <w:color w:val="0F4761" w:themeColor="accent1" w:themeShade="BF"/>
    </w:rPr>
  </w:style>
  <w:style w:type="paragraph" w:styleId="Citadestacada">
    <w:name w:val="Intense Quote"/>
    <w:basedOn w:val="Normal"/>
    <w:next w:val="Normal"/>
    <w:link w:val="CitadestacadaCar"/>
    <w:uiPriority w:val="30"/>
    <w:qFormat/>
    <w:rsid w:val="00F95B62"/>
    <w:pPr>
      <w:pBdr>
        <w:top w:val="single" w:sz="4" w:space="10" w:color="0F4761" w:themeColor="accent1" w:themeShade="BF"/>
        <w:bottom w:val="single" w:sz="4" w:space="10" w:color="0F4761" w:themeColor="accent1" w:themeShade="BF"/>
      </w:pBdr>
      <w:spacing w:before="360" w:after="360"/>
      <w:ind w:left="864" w:right="864"/>
      <w:jc w:val="center"/>
    </w:pPr>
    <w:rPr>
      <w:rFonts w:ascii="Arial" w:eastAsiaTheme="minorHAnsi" w:hAnsi="Arial"/>
      <w:i/>
      <w:iCs/>
      <w:color w:val="0F4761" w:themeColor="accent1" w:themeShade="BF"/>
      <w:kern w:val="2"/>
      <w:sz w:val="20"/>
      <w:szCs w:val="20"/>
      <w:lang w:val="es-CO" w:eastAsia="en-US"/>
      <w14:ligatures w14:val="standardContextual"/>
    </w:rPr>
  </w:style>
  <w:style w:type="character" w:customStyle="1" w:styleId="CitadestacadaCar">
    <w:name w:val="Cita destacada Car"/>
    <w:basedOn w:val="Fuentedeprrafopredeter"/>
    <w:link w:val="Citadestacada"/>
    <w:uiPriority w:val="30"/>
    <w:rsid w:val="00F95B62"/>
    <w:rPr>
      <w:i/>
      <w:iCs/>
      <w:color w:val="0F4761" w:themeColor="accent1" w:themeShade="BF"/>
    </w:rPr>
  </w:style>
  <w:style w:type="character" w:styleId="Referenciaintensa">
    <w:name w:val="Intense Reference"/>
    <w:basedOn w:val="Fuentedeprrafopredeter"/>
    <w:uiPriority w:val="32"/>
    <w:qFormat/>
    <w:rsid w:val="00F95B62"/>
    <w:rPr>
      <w:b/>
      <w:bCs/>
      <w:smallCaps/>
      <w:color w:val="0F4761" w:themeColor="accent1" w:themeShade="BF"/>
      <w:spacing w:val="5"/>
    </w:rPr>
  </w:style>
  <w:style w:type="paragraph" w:styleId="Encabezado">
    <w:name w:val="header"/>
    <w:basedOn w:val="Normal"/>
    <w:link w:val="EncabezadoCar"/>
    <w:uiPriority w:val="99"/>
    <w:unhideWhenUsed/>
    <w:rsid w:val="0055413F"/>
    <w:pPr>
      <w:tabs>
        <w:tab w:val="center" w:pos="4419"/>
        <w:tab w:val="right" w:pos="8838"/>
      </w:tabs>
    </w:pPr>
    <w:rPr>
      <w:rFonts w:ascii="Arial" w:eastAsiaTheme="minorHAnsi" w:hAnsi="Arial"/>
      <w:kern w:val="2"/>
      <w:sz w:val="20"/>
      <w:szCs w:val="20"/>
      <w:lang w:val="es-CO" w:eastAsia="en-US"/>
      <w14:ligatures w14:val="standardContextual"/>
    </w:rPr>
  </w:style>
  <w:style w:type="character" w:customStyle="1" w:styleId="EncabezadoCar">
    <w:name w:val="Encabezado Car"/>
    <w:basedOn w:val="Fuentedeprrafopredeter"/>
    <w:link w:val="Encabezado"/>
    <w:uiPriority w:val="99"/>
    <w:rsid w:val="0055413F"/>
  </w:style>
  <w:style w:type="paragraph" w:styleId="Piedepgina">
    <w:name w:val="footer"/>
    <w:basedOn w:val="Normal"/>
    <w:link w:val="PiedepginaCar"/>
    <w:uiPriority w:val="99"/>
    <w:unhideWhenUsed/>
    <w:rsid w:val="0055413F"/>
    <w:pPr>
      <w:tabs>
        <w:tab w:val="center" w:pos="4419"/>
        <w:tab w:val="right" w:pos="8838"/>
      </w:tabs>
    </w:pPr>
    <w:rPr>
      <w:rFonts w:ascii="Arial" w:eastAsiaTheme="minorHAnsi" w:hAnsi="Arial"/>
      <w:kern w:val="2"/>
      <w:sz w:val="20"/>
      <w:szCs w:val="20"/>
      <w:lang w:val="es-CO" w:eastAsia="en-US"/>
      <w14:ligatures w14:val="standardContextual"/>
    </w:rPr>
  </w:style>
  <w:style w:type="character" w:customStyle="1" w:styleId="PiedepginaCar">
    <w:name w:val="Pie de página Car"/>
    <w:basedOn w:val="Fuentedeprrafopredeter"/>
    <w:link w:val="Piedepgina"/>
    <w:uiPriority w:val="99"/>
    <w:rsid w:val="0055413F"/>
  </w:style>
  <w:style w:type="table" w:styleId="Tablaconcuadrcula">
    <w:name w:val="Table Grid"/>
    <w:basedOn w:val="Tablanormal"/>
    <w:uiPriority w:val="39"/>
    <w:rsid w:val="00554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691B"/>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28037">
      <w:bodyDiv w:val="1"/>
      <w:marLeft w:val="0"/>
      <w:marRight w:val="0"/>
      <w:marTop w:val="0"/>
      <w:marBottom w:val="0"/>
      <w:divBdr>
        <w:top w:val="none" w:sz="0" w:space="0" w:color="auto"/>
        <w:left w:val="none" w:sz="0" w:space="0" w:color="auto"/>
        <w:bottom w:val="none" w:sz="0" w:space="0" w:color="auto"/>
        <w:right w:val="none" w:sz="0" w:space="0" w:color="auto"/>
      </w:divBdr>
    </w:div>
    <w:div w:id="146080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6</Pages>
  <Words>1868</Words>
  <Characters>10649</Characters>
  <Application>Microsoft Office Word</Application>
  <DocSecurity>0</DocSecurity>
  <Lines>88</Lines>
  <Paragraphs>24</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        4.1 Responsabilidades del Ingeniero Residente o Ingeniero a Cargo</vt:lpstr>
      <vt:lpstr>        4.2 Responsabilidades de personal HSE</vt:lpstr>
      <vt:lpstr>        4.3 Responsabilidades del personal Operativo</vt:lpstr>
      <vt:lpstr>Condiciones de seguridad</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FERNANDO CALDERÓN MARTÍNEZ</dc:creator>
  <cp:keywords/>
  <dc:description/>
  <cp:lastModifiedBy>USUARIO</cp:lastModifiedBy>
  <cp:revision>14</cp:revision>
  <dcterms:created xsi:type="dcterms:W3CDTF">2025-05-07T14:37:00Z</dcterms:created>
  <dcterms:modified xsi:type="dcterms:W3CDTF">2025-07-30T22:41:00Z</dcterms:modified>
</cp:coreProperties>
</file>